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1C682" w14:textId="5E035E4E" w:rsidR="4E22DC7D" w:rsidRPr="00045731" w:rsidRDefault="697E0803" w:rsidP="7BB77919">
      <w:pPr>
        <w:pStyle w:val="Header"/>
        <w:jc w:val="center"/>
        <w:rPr>
          <w:rFonts w:ascii="Source Sans Pro" w:eastAsia="Source Sans Pro" w:hAnsi="Source Sans Pro" w:cs="Source Sans Pro"/>
          <w:sz w:val="24"/>
          <w:szCs w:val="24"/>
        </w:rPr>
      </w:pPr>
      <w:r w:rsidRPr="00045731">
        <w:rPr>
          <w:rFonts w:ascii="Source Sans Pro" w:eastAsia="Melior" w:hAnsi="Source Sans Pro" w:cs="Melior"/>
          <w:b/>
          <w:bCs/>
          <w:color w:val="000000" w:themeColor="text1"/>
          <w:sz w:val="24"/>
          <w:szCs w:val="24"/>
        </w:rPr>
        <w:t>U</w:t>
      </w:r>
      <w:r w:rsidRPr="00045731">
        <w:rPr>
          <w:rFonts w:ascii="Source Sans Pro" w:eastAsia="Source Sans Pro" w:hAnsi="Source Sans Pro" w:cs="Source Sans Pro"/>
          <w:b/>
          <w:bCs/>
          <w:color w:val="000000" w:themeColor="text1"/>
          <w:sz w:val="24"/>
          <w:szCs w:val="24"/>
        </w:rPr>
        <w:t>nit/Department Head Promotion to Full Report Guidance and Template</w:t>
      </w:r>
    </w:p>
    <w:p w14:paraId="30339111" w14:textId="28764F7D" w:rsidR="23D92AAB" w:rsidRPr="00045731" w:rsidRDefault="23D92AAB" w:rsidP="7BB77919">
      <w:pPr>
        <w:keepNext/>
        <w:keepLines/>
        <w:spacing w:after="0" w:line="240" w:lineRule="auto"/>
        <w:rPr>
          <w:rFonts w:ascii="Source Sans Pro" w:eastAsia="Source Sans Pro" w:hAnsi="Source Sans Pro" w:cs="Source Sans Pro"/>
          <w:b/>
          <w:bCs/>
          <w:sz w:val="24"/>
          <w:szCs w:val="24"/>
        </w:rPr>
      </w:pPr>
    </w:p>
    <w:p w14:paraId="23FD7B3C" w14:textId="2B69C6C2" w:rsidR="00871851" w:rsidRPr="00045731" w:rsidRDefault="003B1B5D" w:rsidP="7BB77919">
      <w:p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This report should consist of two parts: </w:t>
      </w:r>
    </w:p>
    <w:p w14:paraId="6CE38E8A" w14:textId="0646132F" w:rsidR="00871851" w:rsidRPr="00045731" w:rsidRDefault="003B1B5D" w:rsidP="7BB77919">
      <w:pPr>
        <w:pStyle w:val="ListParagraph"/>
        <w:numPr>
          <w:ilvl w:val="0"/>
          <w:numId w:val="1"/>
        </w:num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an administrative summary of the department’s handling of and position on the </w:t>
      </w:r>
      <w:proofErr w:type="gramStart"/>
      <w:r w:rsidRPr="00045731">
        <w:rPr>
          <w:rFonts w:ascii="Source Sans Pro" w:eastAsia="Source Sans Pro" w:hAnsi="Source Sans Pro" w:cs="Source Sans Pro"/>
          <w:sz w:val="24"/>
          <w:szCs w:val="24"/>
        </w:rPr>
        <w:t>case</w:t>
      </w:r>
      <w:r w:rsidR="6679FBD3" w:rsidRPr="00045731">
        <w:rPr>
          <w:rFonts w:ascii="Source Sans Pro" w:eastAsia="Source Sans Pro" w:hAnsi="Source Sans Pro" w:cs="Source Sans Pro"/>
          <w:sz w:val="24"/>
          <w:szCs w:val="24"/>
        </w:rPr>
        <w:t>;</w:t>
      </w:r>
      <w:proofErr w:type="gramEnd"/>
    </w:p>
    <w:p w14:paraId="6C8809D3" w14:textId="3C7D9299" w:rsidR="00871851" w:rsidRPr="00045731" w:rsidRDefault="6679FBD3" w:rsidP="7BB77919">
      <w:pPr>
        <w:pStyle w:val="ListParagraph"/>
        <w:numPr>
          <w:ilvl w:val="0"/>
          <w:numId w:val="1"/>
        </w:num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w:t>
      </w:r>
      <w:r w:rsidR="003B1B5D" w:rsidRPr="00045731">
        <w:rPr>
          <w:rFonts w:ascii="Source Sans Pro" w:eastAsia="Source Sans Pro" w:hAnsi="Source Sans Pro" w:cs="Source Sans Pro"/>
          <w:sz w:val="24"/>
          <w:szCs w:val="24"/>
        </w:rPr>
        <w:t>he department head’s independent evaluation of the case.</w:t>
      </w:r>
      <w:r w:rsidR="002E01B2" w:rsidRPr="00045731">
        <w:rPr>
          <w:rFonts w:ascii="Source Sans Pro" w:eastAsia="Source Sans Pro" w:hAnsi="Source Sans Pro" w:cs="Source Sans Pro"/>
          <w:sz w:val="24"/>
          <w:szCs w:val="24"/>
        </w:rPr>
        <w:t xml:space="preserve"> </w:t>
      </w:r>
    </w:p>
    <w:p w14:paraId="22386318" w14:textId="683E5B52" w:rsidR="009239CA" w:rsidRPr="00045731" w:rsidRDefault="009239CA" w:rsidP="7BB77919">
      <w:pPr>
        <w:spacing w:after="0" w:line="240" w:lineRule="auto"/>
        <w:rPr>
          <w:rFonts w:ascii="Source Sans Pro" w:eastAsia="Source Sans Pro" w:hAnsi="Source Sans Pro" w:cs="Source Sans Pro"/>
          <w:sz w:val="24"/>
          <w:szCs w:val="24"/>
        </w:rPr>
      </w:pPr>
    </w:p>
    <w:p w14:paraId="289A99AD" w14:textId="701E57B2" w:rsidR="007941AE" w:rsidRPr="00045731" w:rsidRDefault="6AE4774B" w:rsidP="7BB77919">
      <w:p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Note that i</w:t>
      </w:r>
      <w:r w:rsidR="009239CA" w:rsidRPr="00045731">
        <w:rPr>
          <w:rFonts w:ascii="Source Sans Pro" w:eastAsia="Source Sans Pro" w:hAnsi="Source Sans Pro" w:cs="Source Sans Pro"/>
          <w:sz w:val="24"/>
          <w:szCs w:val="24"/>
        </w:rPr>
        <w:t xml:space="preserve">t is neither necessary nor desirable to duplicate material presented by the department committee. Members of internal review committees will appreciate additional insights provided by the department head that help them to interpret the file, particularly in cases of conflicting opinions among the external reviewers and/or department faculty. It is the responsibility of the department head to independently analyze any diverging opinions and indicate the reasoning behind </w:t>
      </w:r>
      <w:r w:rsidR="089AA57C" w:rsidRPr="00045731">
        <w:rPr>
          <w:rFonts w:ascii="Source Sans Pro" w:eastAsia="Source Sans Pro" w:hAnsi="Source Sans Pro" w:cs="Source Sans Pro"/>
          <w:sz w:val="24"/>
          <w:szCs w:val="24"/>
        </w:rPr>
        <w:t>their</w:t>
      </w:r>
      <w:r w:rsidR="009239CA" w:rsidRPr="00045731">
        <w:rPr>
          <w:rFonts w:ascii="Source Sans Pro" w:eastAsia="Source Sans Pro" w:hAnsi="Source Sans Pro" w:cs="Source Sans Pro"/>
          <w:sz w:val="24"/>
          <w:szCs w:val="24"/>
        </w:rPr>
        <w:t xml:space="preserve"> conclusions about the merits of the case. </w:t>
      </w:r>
    </w:p>
    <w:p w14:paraId="4D8324E5" w14:textId="400E2D97" w:rsidR="23D92AAB" w:rsidRPr="00045731" w:rsidRDefault="23D92AAB" w:rsidP="7BB77919">
      <w:pPr>
        <w:spacing w:after="0" w:line="240" w:lineRule="auto"/>
        <w:rPr>
          <w:rFonts w:ascii="Source Sans Pro" w:eastAsia="Source Sans Pro" w:hAnsi="Source Sans Pro" w:cs="Source Sans Pro"/>
          <w:sz w:val="24"/>
          <w:szCs w:val="24"/>
        </w:rPr>
      </w:pPr>
    </w:p>
    <w:p w14:paraId="59A6BAE3" w14:textId="51C0A9DC" w:rsidR="23D92AAB" w:rsidRPr="00045731" w:rsidRDefault="23D92AAB" w:rsidP="7BB77919">
      <w:pPr>
        <w:spacing w:after="0" w:line="240" w:lineRule="auto"/>
        <w:rPr>
          <w:rFonts w:ascii="Source Sans Pro" w:eastAsia="Source Sans Pro" w:hAnsi="Source Sans Pro" w:cs="Source Sans Pro"/>
          <w:sz w:val="24"/>
          <w:szCs w:val="24"/>
        </w:rPr>
      </w:pPr>
    </w:p>
    <w:p w14:paraId="7F36CA4D" w14:textId="15938DCD" w:rsidR="33B84BC4" w:rsidRPr="00045731" w:rsidRDefault="33B84BC4" w:rsidP="7BB77919">
      <w:pPr>
        <w:pStyle w:val="Heading1"/>
        <w:spacing w:before="0" w:line="240" w:lineRule="auto"/>
        <w:rPr>
          <w:rFonts w:ascii="Source Sans Pro" w:eastAsia="Source Sans Pro" w:hAnsi="Source Sans Pro" w:cs="Source Sans Pro"/>
          <w:b w:val="0"/>
          <w:color w:val="5B9BD5" w:themeColor="accent5"/>
          <w:sz w:val="24"/>
          <w:szCs w:val="24"/>
        </w:rPr>
      </w:pPr>
      <w:r w:rsidRPr="00045731">
        <w:rPr>
          <w:rFonts w:ascii="Source Sans Pro" w:eastAsia="Source Sans Pro" w:hAnsi="Source Sans Pro" w:cs="Source Sans Pro"/>
          <w:b w:val="0"/>
          <w:color w:val="5B9BD5" w:themeColor="accent5"/>
          <w:sz w:val="24"/>
          <w:szCs w:val="24"/>
        </w:rPr>
        <w:t>*Use your departmental letterhead</w:t>
      </w:r>
    </w:p>
    <w:p w14:paraId="4D6994FF" w14:textId="319FDB7C" w:rsidR="23D92AAB" w:rsidRPr="00045731" w:rsidRDefault="23D92AAB" w:rsidP="7BB77919">
      <w:pPr>
        <w:keepNext/>
        <w:keepLines/>
        <w:spacing w:after="0" w:line="240" w:lineRule="auto"/>
        <w:rPr>
          <w:rFonts w:ascii="Source Sans Pro" w:eastAsia="Source Sans Pro" w:hAnsi="Source Sans Pro" w:cs="Source Sans Pro"/>
          <w:color w:val="1F3864" w:themeColor="accent1" w:themeShade="80"/>
          <w:sz w:val="24"/>
          <w:szCs w:val="24"/>
        </w:rPr>
      </w:pPr>
    </w:p>
    <w:p w14:paraId="59A707EE" w14:textId="702724F2" w:rsidR="33B84BC4" w:rsidRPr="00045731" w:rsidRDefault="33B84BC4" w:rsidP="7BB77919">
      <w:pPr>
        <w:pStyle w:val="Heading1"/>
        <w:spacing w:before="0" w:line="240" w:lineRule="auto"/>
        <w:rPr>
          <w:rFonts w:ascii="Source Sans Pro" w:eastAsia="Source Sans Pro" w:hAnsi="Source Sans Pro" w:cs="Source Sans Pro"/>
          <w:color w:val="5B9AD5"/>
          <w:sz w:val="24"/>
          <w:szCs w:val="24"/>
        </w:rPr>
      </w:pPr>
      <w:r w:rsidRPr="00045731">
        <w:rPr>
          <w:rFonts w:ascii="Source Sans Pro" w:eastAsia="Source Sans Pro" w:hAnsi="Source Sans Pro" w:cs="Source Sans Pro"/>
          <w:b w:val="0"/>
          <w:color w:val="auto"/>
          <w:sz w:val="24"/>
          <w:szCs w:val="24"/>
        </w:rPr>
        <w:t xml:space="preserve">To: </w:t>
      </w:r>
      <w:r w:rsidRPr="00045731">
        <w:rPr>
          <w:rFonts w:ascii="Source Sans Pro" w:eastAsia="Source Sans Pro" w:hAnsi="Source Sans Pro" w:cs="Source Sans Pro"/>
          <w:b w:val="0"/>
          <w:color w:val="5B9AD5"/>
          <w:sz w:val="24"/>
          <w:szCs w:val="24"/>
        </w:rPr>
        <w:t>&lt;DEAN&gt;</w:t>
      </w:r>
    </w:p>
    <w:p w14:paraId="009CC7B6" w14:textId="4A82E40A" w:rsidR="33B84BC4" w:rsidRPr="00045731" w:rsidRDefault="33B84BC4" w:rsidP="7BB77919">
      <w:pPr>
        <w:pStyle w:val="Heading1"/>
        <w:spacing w:before="0" w:line="240" w:lineRule="auto"/>
        <w:rPr>
          <w:rFonts w:ascii="Source Sans Pro" w:eastAsia="Source Sans Pro" w:hAnsi="Source Sans Pro" w:cs="Source Sans Pro"/>
          <w:color w:val="5B9AD5"/>
          <w:sz w:val="24"/>
          <w:szCs w:val="24"/>
        </w:rPr>
      </w:pPr>
      <w:r w:rsidRPr="00045731">
        <w:rPr>
          <w:rFonts w:ascii="Source Sans Pro" w:eastAsia="Source Sans Pro" w:hAnsi="Source Sans Pro" w:cs="Source Sans Pro"/>
          <w:b w:val="0"/>
          <w:color w:val="auto"/>
          <w:sz w:val="24"/>
          <w:szCs w:val="24"/>
        </w:rPr>
        <w:t>From:</w:t>
      </w:r>
      <w:r w:rsidRPr="00045731">
        <w:rPr>
          <w:rFonts w:ascii="Source Sans Pro" w:eastAsia="Source Sans Pro" w:hAnsi="Source Sans Pro" w:cs="Source Sans Pro"/>
          <w:b w:val="0"/>
          <w:sz w:val="24"/>
          <w:szCs w:val="24"/>
        </w:rPr>
        <w:t xml:space="preserve"> </w:t>
      </w:r>
      <w:r w:rsidRPr="00045731">
        <w:rPr>
          <w:rFonts w:ascii="Source Sans Pro" w:eastAsia="Source Sans Pro" w:hAnsi="Source Sans Pro" w:cs="Source Sans Pro"/>
          <w:b w:val="0"/>
          <w:color w:val="5B9AD5"/>
          <w:sz w:val="24"/>
          <w:szCs w:val="24"/>
        </w:rPr>
        <w:t>&lt;UNIT/DEPARTMENT HEAD NAME, UNIT NAME&gt;</w:t>
      </w:r>
    </w:p>
    <w:p w14:paraId="7B1F71D0" w14:textId="1E53B889" w:rsidR="33B84BC4" w:rsidRPr="00045731" w:rsidRDefault="33B84BC4" w:rsidP="7BB77919">
      <w:pPr>
        <w:pStyle w:val="Heading1"/>
        <w:spacing w:before="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b w:val="0"/>
          <w:color w:val="auto"/>
          <w:sz w:val="24"/>
          <w:szCs w:val="24"/>
        </w:rPr>
        <w:t xml:space="preserve">Re: Department Head’s Report for </w:t>
      </w:r>
      <w:r w:rsidRPr="00045731">
        <w:rPr>
          <w:rFonts w:ascii="Source Sans Pro" w:eastAsia="Source Sans Pro" w:hAnsi="Source Sans Pro" w:cs="Source Sans Pro"/>
          <w:b w:val="0"/>
          <w:color w:val="5B9AD5"/>
          <w:sz w:val="24"/>
          <w:szCs w:val="24"/>
        </w:rPr>
        <w:t>&lt;CANDIDATE’S NAME&gt;</w:t>
      </w:r>
      <w:r w:rsidRPr="00045731">
        <w:rPr>
          <w:rFonts w:ascii="Source Sans Pro" w:eastAsia="Source Sans Pro" w:hAnsi="Source Sans Pro" w:cs="Source Sans Pro"/>
          <w:b w:val="0"/>
          <w:color w:val="auto"/>
          <w:sz w:val="24"/>
          <w:szCs w:val="24"/>
        </w:rPr>
        <w:t>, Promotion to Full</w:t>
      </w:r>
    </w:p>
    <w:p w14:paraId="24EDF503" w14:textId="5B8D11E7" w:rsidR="003B1B5D" w:rsidRPr="00045731" w:rsidRDefault="003B1B5D" w:rsidP="7BB77919">
      <w:pPr>
        <w:pStyle w:val="Heading1"/>
        <w:rPr>
          <w:rFonts w:ascii="Source Sans Pro" w:eastAsia="Source Sans Pro" w:hAnsi="Source Sans Pro" w:cs="Source Sans Pro"/>
          <w:color w:val="auto"/>
          <w:sz w:val="24"/>
          <w:szCs w:val="24"/>
          <w:u w:val="single"/>
        </w:rPr>
      </w:pPr>
      <w:r w:rsidRPr="00045731">
        <w:rPr>
          <w:rFonts w:ascii="Source Sans Pro" w:eastAsia="Source Sans Pro" w:hAnsi="Source Sans Pro" w:cs="Source Sans Pro"/>
          <w:color w:val="auto"/>
          <w:sz w:val="24"/>
          <w:szCs w:val="24"/>
          <w:u w:val="single"/>
        </w:rPr>
        <w:t>Administrative Summary</w:t>
      </w:r>
    </w:p>
    <w:p w14:paraId="61DA51EC" w14:textId="77777777" w:rsidR="003B1B5D" w:rsidRPr="00045731" w:rsidRDefault="003B1B5D" w:rsidP="7BB77919">
      <w:p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If the department committee report does not do so, the department head should provide: </w:t>
      </w:r>
    </w:p>
    <w:p w14:paraId="0F85B85C"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 brief explanation of the unit’s review process and any special considerations involved with the review  </w:t>
      </w:r>
    </w:p>
    <w:p w14:paraId="6295268A" w14:textId="2E2260F8" w:rsidR="22604E9D" w:rsidRPr="00045731" w:rsidRDefault="22604E9D" w:rsidP="7BB77919">
      <w:pPr>
        <w:numPr>
          <w:ilvl w:val="0"/>
          <w:numId w:val="9"/>
        </w:numPr>
        <w:spacing w:beforeAutospacing="1"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Whether the case is early or on time</w:t>
      </w:r>
    </w:p>
    <w:p w14:paraId="201ADFE7" w14:textId="3073741C" w:rsidR="22604E9D" w:rsidRPr="00045731" w:rsidRDefault="22604E9D" w:rsidP="7BB77919">
      <w:pPr>
        <w:numPr>
          <w:ilvl w:val="0"/>
          <w:numId w:val="9"/>
        </w:numPr>
        <w:spacing w:beforeAutospacing="1"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What the period of review is. For promotion to full, the </w:t>
      </w:r>
      <w:r w:rsidR="4FEBF63A" w:rsidRPr="00045731">
        <w:rPr>
          <w:rFonts w:ascii="Source Sans Pro" w:eastAsia="Source Sans Pro" w:hAnsi="Source Sans Pro" w:cs="Source Sans Pro"/>
          <w:sz w:val="24"/>
          <w:szCs w:val="24"/>
        </w:rPr>
        <w:t>period of review starts with the year that</w:t>
      </w:r>
      <w:r w:rsidRPr="00045731">
        <w:rPr>
          <w:rFonts w:ascii="Source Sans Pro" w:eastAsia="Source Sans Pro" w:hAnsi="Source Sans Pro" w:cs="Source Sans Pro"/>
          <w:sz w:val="24"/>
          <w:szCs w:val="24"/>
        </w:rPr>
        <w:t xml:space="preserve"> </w:t>
      </w:r>
      <w:r w:rsidR="4FEBF63A" w:rsidRPr="00045731">
        <w:rPr>
          <w:rFonts w:ascii="Source Sans Pro" w:eastAsia="Source Sans Pro" w:hAnsi="Source Sans Pro" w:cs="Source Sans Pro"/>
          <w:sz w:val="24"/>
          <w:szCs w:val="24"/>
        </w:rPr>
        <w:t xml:space="preserve">the candidate received tenure. </w:t>
      </w:r>
      <w:r w:rsidR="235C922E" w:rsidRPr="00045731">
        <w:rPr>
          <w:rFonts w:ascii="Source Sans Pro" w:eastAsia="Source Sans Pro" w:hAnsi="Source Sans Pro" w:cs="Source Sans Pro"/>
          <w:sz w:val="24"/>
          <w:szCs w:val="24"/>
        </w:rPr>
        <w:t>(</w:t>
      </w:r>
      <w:r w:rsidR="5374866C" w:rsidRPr="00045731">
        <w:rPr>
          <w:rFonts w:ascii="Source Sans Pro" w:eastAsia="Source Sans Pro" w:hAnsi="Source Sans Pro" w:cs="Source Sans Pro"/>
          <w:sz w:val="24"/>
          <w:szCs w:val="24"/>
        </w:rPr>
        <w:t>However, m</w:t>
      </w:r>
      <w:r w:rsidR="4FEBF63A" w:rsidRPr="00045731">
        <w:rPr>
          <w:rFonts w:ascii="Source Sans Pro" w:eastAsia="Source Sans Pro" w:hAnsi="Source Sans Pro" w:cs="Source Sans Pro"/>
          <w:sz w:val="24"/>
          <w:szCs w:val="24"/>
        </w:rPr>
        <w:t>ore review emphasis is placed on recent years, as a positive tra</w:t>
      </w:r>
      <w:r w:rsidR="6EE688B7" w:rsidRPr="00045731">
        <w:rPr>
          <w:rFonts w:ascii="Source Sans Pro" w:eastAsia="Source Sans Pro" w:hAnsi="Source Sans Pro" w:cs="Source Sans Pro"/>
          <w:sz w:val="24"/>
          <w:szCs w:val="24"/>
        </w:rPr>
        <w:t>jectory is important.</w:t>
      </w:r>
      <w:r w:rsidR="7887F9DF" w:rsidRPr="00045731">
        <w:rPr>
          <w:rFonts w:ascii="Source Sans Pro" w:eastAsia="Source Sans Pro" w:hAnsi="Source Sans Pro" w:cs="Source Sans Pro"/>
          <w:sz w:val="24"/>
          <w:szCs w:val="24"/>
        </w:rPr>
        <w:t>)</w:t>
      </w:r>
    </w:p>
    <w:p w14:paraId="17FE4AEF"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Clarification of any special conditions of the appointment or special duties and obligations for which the candidate’s performance is to be evaluated </w:t>
      </w:r>
    </w:p>
    <w:p w14:paraId="118D7E6E"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An explanation of who in the unit was eligible to vote on the candidate </w:t>
      </w:r>
    </w:p>
    <w:p w14:paraId="7C380000"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 summary of any formal faculty discussion preceding the official vote </w:t>
      </w:r>
    </w:p>
    <w:p w14:paraId="0B64E921" w14:textId="7C0526C0"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An explanation for any abstentions</w:t>
      </w:r>
      <w:r w:rsidR="004B2BF2" w:rsidRPr="00045731">
        <w:rPr>
          <w:rFonts w:ascii="Source Sans Pro" w:eastAsia="Source Sans Pro" w:hAnsi="Source Sans Pro" w:cs="Source Sans Pro"/>
          <w:sz w:val="24"/>
          <w:szCs w:val="24"/>
        </w:rPr>
        <w:t>, recusals, and for the absence of votes from any faculty. Explain</w:t>
      </w:r>
      <w:r w:rsidRPr="00045731">
        <w:rPr>
          <w:rFonts w:ascii="Source Sans Pro" w:eastAsia="Source Sans Pro" w:hAnsi="Source Sans Pro" w:cs="Source Sans Pro"/>
          <w:sz w:val="24"/>
          <w:szCs w:val="24"/>
        </w:rPr>
        <w:t xml:space="preserve"> reasons why some faculty may not have participated in the review and voting process (e.g. spouse, sabbatical leave, etc.)</w:t>
      </w:r>
      <w:r w:rsidR="004B2BF2" w:rsidRPr="00045731">
        <w:rPr>
          <w:rFonts w:ascii="Source Sans Pro" w:eastAsia="Source Sans Pro" w:hAnsi="Source Sans Pro" w:cs="Source Sans Pro"/>
          <w:sz w:val="24"/>
          <w:szCs w:val="24"/>
        </w:rPr>
        <w:t>. Explain any unusual features of the departmental vote</w:t>
      </w:r>
      <w:r w:rsidR="7C1075D4" w:rsidRPr="00045731">
        <w:rPr>
          <w:rFonts w:ascii="Source Sans Pro" w:eastAsia="Source Sans Pro" w:hAnsi="Source Sans Pro" w:cs="Source Sans Pro"/>
          <w:sz w:val="24"/>
          <w:szCs w:val="24"/>
        </w:rPr>
        <w:t>.</w:t>
      </w:r>
      <w:r w:rsidR="004B2BF2" w:rsidRPr="00045731">
        <w:rPr>
          <w:rFonts w:ascii="Source Sans Pro" w:eastAsia="Source Sans Pro" w:hAnsi="Source Sans Pro" w:cs="Source Sans Pro"/>
          <w:sz w:val="24"/>
          <w:szCs w:val="24"/>
        </w:rPr>
        <w:t xml:space="preserve"> </w:t>
      </w:r>
    </w:p>
    <w:p w14:paraId="39504478" w14:textId="77777777" w:rsidR="003B1B5D" w:rsidRPr="00045731" w:rsidRDefault="003B1B5D" w:rsidP="7BB77919">
      <w:pPr>
        <w:numPr>
          <w:ilvl w:val="0"/>
          <w:numId w:val="9"/>
        </w:numPr>
        <w:spacing w:before="100" w:beforeAutospacing="1" w:after="100" w:afterAutospacing="1"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Votes at the department level on tenure cases must be by signed and secret ballot, with only the tally revealed to the voting faculty and recorded on the Voting Summary.  </w:t>
      </w:r>
    </w:p>
    <w:p w14:paraId="03BCC18F" w14:textId="63E72CE5" w:rsidR="00871851" w:rsidRPr="00045731" w:rsidRDefault="00871851" w:rsidP="7BB77919">
      <w:pPr>
        <w:pStyle w:val="Heading1"/>
        <w:spacing w:after="240"/>
        <w:rPr>
          <w:rFonts w:ascii="Source Sans Pro" w:eastAsia="Source Sans Pro" w:hAnsi="Source Sans Pro" w:cs="Source Sans Pro"/>
          <w:b w:val="0"/>
          <w:color w:val="auto"/>
          <w:sz w:val="24"/>
          <w:szCs w:val="24"/>
        </w:rPr>
      </w:pPr>
      <w:r w:rsidRPr="00045731">
        <w:rPr>
          <w:rFonts w:ascii="Source Sans Pro" w:eastAsia="Source Sans Pro" w:hAnsi="Source Sans Pro" w:cs="Source Sans Pro"/>
          <w:color w:val="auto"/>
          <w:sz w:val="24"/>
          <w:szCs w:val="24"/>
        </w:rPr>
        <w:lastRenderedPageBreak/>
        <w:t>Department Head’s independent evaluation and recommendation</w:t>
      </w:r>
      <w:r w:rsidR="007941AE" w:rsidRPr="00045731">
        <w:rPr>
          <w:rFonts w:ascii="Source Sans Pro" w:eastAsia="Source Sans Pro" w:hAnsi="Source Sans Pro" w:cs="Source Sans Pro"/>
          <w:color w:val="auto"/>
          <w:sz w:val="24"/>
          <w:szCs w:val="24"/>
        </w:rPr>
        <w:t>.</w:t>
      </w:r>
    </w:p>
    <w:p w14:paraId="10D21E24" w14:textId="344E28F2" w:rsidR="00871851" w:rsidRPr="00045731" w:rsidRDefault="00871851" w:rsidP="7BB77919">
      <w:pPr>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department head should objectively and honestly discuss the strengths and weaknesses of the candidate. The review should include analysis, not advocacy. </w:t>
      </w:r>
    </w:p>
    <w:p w14:paraId="225CE325" w14:textId="64603DBC" w:rsidR="009239CA" w:rsidRPr="00045731" w:rsidRDefault="00871851" w:rsidP="7BB77919">
      <w:pPr>
        <w:pStyle w:val="Heading2"/>
        <w:rPr>
          <w:rFonts w:ascii="Source Sans Pro" w:eastAsia="Source Sans Pro" w:hAnsi="Source Sans Pro" w:cs="Source Sans Pro"/>
          <w:szCs w:val="24"/>
          <w:u w:val="single"/>
        </w:rPr>
      </w:pPr>
      <w:r w:rsidRPr="00045731">
        <w:rPr>
          <w:rFonts w:ascii="Source Sans Pro" w:eastAsia="Source Sans Pro" w:hAnsi="Source Sans Pro" w:cs="Source Sans Pro"/>
          <w:szCs w:val="24"/>
          <w:u w:val="single"/>
        </w:rPr>
        <w:t>A</w:t>
      </w:r>
      <w:r w:rsidR="00EE0EA4" w:rsidRPr="00045731">
        <w:rPr>
          <w:rFonts w:ascii="Source Sans Pro" w:eastAsia="Source Sans Pro" w:hAnsi="Source Sans Pro" w:cs="Source Sans Pro"/>
          <w:szCs w:val="24"/>
          <w:u w:val="single"/>
        </w:rPr>
        <w:t>ssess</w:t>
      </w:r>
      <w:r w:rsidR="000D08CA" w:rsidRPr="00045731">
        <w:rPr>
          <w:rFonts w:ascii="Source Sans Pro" w:eastAsia="Source Sans Pro" w:hAnsi="Source Sans Pro" w:cs="Source Sans Pro"/>
          <w:szCs w:val="24"/>
          <w:u w:val="single"/>
        </w:rPr>
        <w:t xml:space="preserve"> </w:t>
      </w:r>
      <w:r w:rsidR="7EE56DEC"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 xml:space="preserve">andidate’s </w:t>
      </w:r>
      <w:r w:rsidR="2678374C" w:rsidRPr="00045731">
        <w:rPr>
          <w:rFonts w:ascii="Source Sans Pro" w:eastAsia="Source Sans Pro" w:hAnsi="Source Sans Pro" w:cs="Source Sans Pro"/>
          <w:szCs w:val="24"/>
          <w:u w:val="single"/>
        </w:rPr>
        <w:t>R</w:t>
      </w:r>
      <w:r w:rsidR="000D08CA" w:rsidRPr="00045731">
        <w:rPr>
          <w:rFonts w:ascii="Source Sans Pro" w:eastAsia="Source Sans Pro" w:hAnsi="Source Sans Pro" w:cs="Source Sans Pro"/>
          <w:szCs w:val="24"/>
          <w:u w:val="single"/>
        </w:rPr>
        <w:t xml:space="preserve">esearch and </w:t>
      </w:r>
      <w:r w:rsidR="6BF40879" w:rsidRPr="00045731">
        <w:rPr>
          <w:rFonts w:ascii="Source Sans Pro" w:eastAsia="Source Sans Pro" w:hAnsi="Source Sans Pro" w:cs="Source Sans Pro"/>
          <w:szCs w:val="24"/>
          <w:u w:val="single"/>
        </w:rPr>
        <w:t>S</w:t>
      </w:r>
      <w:r w:rsidR="000D08CA" w:rsidRPr="00045731">
        <w:rPr>
          <w:rFonts w:ascii="Source Sans Pro" w:eastAsia="Source Sans Pro" w:hAnsi="Source Sans Pro" w:cs="Source Sans Pro"/>
          <w:szCs w:val="24"/>
          <w:u w:val="single"/>
        </w:rPr>
        <w:t>cholarship</w:t>
      </w:r>
      <w:r w:rsidR="20C4153B" w:rsidRPr="00045731">
        <w:rPr>
          <w:rFonts w:ascii="Source Sans Pro" w:eastAsia="Source Sans Pro" w:hAnsi="Source Sans Pro" w:cs="Source Sans Pro"/>
          <w:szCs w:val="24"/>
          <w:u w:val="single"/>
        </w:rPr>
        <w:t xml:space="preserve"> and/or </w:t>
      </w:r>
      <w:r w:rsidR="0DD66516" w:rsidRPr="00045731">
        <w:rPr>
          <w:rFonts w:ascii="Source Sans Pro" w:eastAsia="Source Sans Pro" w:hAnsi="Source Sans Pro" w:cs="Source Sans Pro"/>
          <w:szCs w:val="24"/>
          <w:u w:val="single"/>
        </w:rPr>
        <w:t>C</w:t>
      </w:r>
      <w:r w:rsidR="20C4153B" w:rsidRPr="00045731">
        <w:rPr>
          <w:rFonts w:ascii="Source Sans Pro" w:eastAsia="Source Sans Pro" w:hAnsi="Source Sans Pro" w:cs="Source Sans Pro"/>
          <w:szCs w:val="24"/>
          <w:u w:val="single"/>
        </w:rPr>
        <w:t xml:space="preserve">reative and </w:t>
      </w:r>
      <w:r w:rsidR="3050EB5F" w:rsidRPr="00045731">
        <w:rPr>
          <w:rFonts w:ascii="Source Sans Pro" w:eastAsia="Source Sans Pro" w:hAnsi="Source Sans Pro" w:cs="Source Sans Pro"/>
          <w:szCs w:val="24"/>
          <w:u w:val="single"/>
        </w:rPr>
        <w:t>A</w:t>
      </w:r>
      <w:r w:rsidR="20C4153B" w:rsidRPr="00045731">
        <w:rPr>
          <w:rFonts w:ascii="Source Sans Pro" w:eastAsia="Source Sans Pro" w:hAnsi="Source Sans Pro" w:cs="Source Sans Pro"/>
          <w:szCs w:val="24"/>
          <w:u w:val="single"/>
        </w:rPr>
        <w:t xml:space="preserve">rtistic </w:t>
      </w:r>
      <w:r w:rsidR="53F9D228" w:rsidRPr="00045731">
        <w:rPr>
          <w:rFonts w:ascii="Source Sans Pro" w:eastAsia="Source Sans Pro" w:hAnsi="Source Sans Pro" w:cs="Source Sans Pro"/>
          <w:szCs w:val="24"/>
          <w:u w:val="single"/>
        </w:rPr>
        <w:t>A</w:t>
      </w:r>
      <w:r w:rsidR="20C4153B" w:rsidRPr="00045731">
        <w:rPr>
          <w:rFonts w:ascii="Source Sans Pro" w:eastAsia="Source Sans Pro" w:hAnsi="Source Sans Pro" w:cs="Source Sans Pro"/>
          <w:szCs w:val="24"/>
          <w:u w:val="single"/>
        </w:rPr>
        <w:t>chievement</w:t>
      </w:r>
    </w:p>
    <w:p w14:paraId="25E1D5DC" w14:textId="5C45EB45" w:rsidR="008A61A2" w:rsidRPr="00045731" w:rsidRDefault="008A61A2" w:rsidP="7BB77919">
      <w:pPr>
        <w:spacing w:after="0" w:line="240" w:lineRule="auto"/>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In addition to conveying the department’s assessment of the case, the head’s report should do the following to facilitate the next review steps, which are by colleagues increasingly distant from the candidate’s academic specialty:</w:t>
      </w:r>
    </w:p>
    <w:p w14:paraId="2C85A550" w14:textId="77777777" w:rsidR="008A61A2" w:rsidRPr="00045731" w:rsidRDefault="008A61A2" w:rsidP="7BB77919">
      <w:pPr>
        <w:spacing w:after="0" w:line="240" w:lineRule="auto"/>
        <w:rPr>
          <w:rFonts w:ascii="Source Sans Pro" w:eastAsia="Source Sans Pro" w:hAnsi="Source Sans Pro" w:cs="Source Sans Pro"/>
          <w:sz w:val="24"/>
          <w:szCs w:val="24"/>
        </w:rPr>
      </w:pPr>
    </w:p>
    <w:p w14:paraId="089054CB" w14:textId="77777777" w:rsidR="004B2BF2" w:rsidRPr="00045731" w:rsidRDefault="004B2BF2" w:rsidP="7BB77919">
      <w:pPr>
        <w:pStyle w:val="NormalWeb"/>
        <w:numPr>
          <w:ilvl w:val="0"/>
          <w:numId w:val="8"/>
        </w:numPr>
        <w:spacing w:before="0" w:beforeAutospacing="0" w:after="0" w:afterAutospacing="0"/>
        <w:ind w:left="72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Explain multiple-authorship conventions: In those disciplines in which co-authorship of research is common, it is essential that the candidate’s statement, as well as department heads and promotion committee reports, explain how the list of names translates to contributions.  This includes, as appropriate:</w:t>
      </w:r>
    </w:p>
    <w:p w14:paraId="2411B0F0" w14:textId="77777777" w:rsidR="004B2BF2" w:rsidRPr="00045731" w:rsidRDefault="004B2BF2" w:rsidP="7BB77919">
      <w:pPr>
        <w:pStyle w:val="NormalWeb"/>
        <w:numPr>
          <w:ilvl w:val="0"/>
          <w:numId w:val="7"/>
        </w:numPr>
        <w:spacing w:before="0" w:beforeAutospacing="0" w:after="0" w:afterAutospacing="0"/>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kinds of contributions that individual authors have made (e.g., overall intellectual leadership of a big project vs design and execution of a particular part of it by a colleague or student)</w:t>
      </w:r>
    </w:p>
    <w:p w14:paraId="55BD9BB6" w14:textId="77777777" w:rsidR="004B2BF2" w:rsidRPr="00045731" w:rsidRDefault="004B2BF2" w:rsidP="7BB77919">
      <w:pPr>
        <w:pStyle w:val="NormalWeb"/>
        <w:numPr>
          <w:ilvl w:val="0"/>
          <w:numId w:val="7"/>
        </w:numPr>
        <w:spacing w:before="0" w:beforeAutospacing="0" w:after="0" w:afterAutospacing="0"/>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significance of the order in which authors are listed</w:t>
      </w:r>
    </w:p>
    <w:p w14:paraId="660B7B9E" w14:textId="77777777" w:rsidR="004B2BF2" w:rsidRPr="00045731" w:rsidRDefault="004B2BF2" w:rsidP="7BB77919">
      <w:pPr>
        <w:pStyle w:val="NormalWeb"/>
        <w:numPr>
          <w:ilvl w:val="0"/>
          <w:numId w:val="7"/>
        </w:numPr>
        <w:spacing w:before="0" w:beforeAutospacing="0" w:after="0" w:afterAutospacing="0"/>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co-authors’ rank or relationship to the candidate (e.g. former advisors/mentors, senior faculty colleagues, junior faculty colleagues, post-doctoral fellows, Ph.D. students, or undergraduate students)</w:t>
      </w:r>
    </w:p>
    <w:p w14:paraId="619248D1" w14:textId="77777777" w:rsidR="004B2BF2" w:rsidRPr="00045731" w:rsidRDefault="004B2BF2" w:rsidP="7BB77919">
      <w:pPr>
        <w:pStyle w:val="NormalWeb"/>
        <w:numPr>
          <w:ilvl w:val="0"/>
          <w:numId w:val="7"/>
        </w:numPr>
        <w:spacing w:before="0" w:beforeAutospacing="0" w:after="0" w:afterAutospacing="0"/>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the frequency of single vs multiple authorship in the candidate’s sub-field and the department’s standards with respect to co-authored work</w:t>
      </w:r>
    </w:p>
    <w:p w14:paraId="440073C2" w14:textId="77777777" w:rsidR="004B2BF2" w:rsidRPr="00045731" w:rsidRDefault="004B2BF2" w:rsidP="7BB77919">
      <w:pPr>
        <w:pStyle w:val="ListParagraph"/>
        <w:rPr>
          <w:rFonts w:ascii="Source Sans Pro" w:eastAsia="Source Sans Pro" w:hAnsi="Source Sans Pro" w:cs="Source Sans Pro"/>
          <w:sz w:val="24"/>
          <w:szCs w:val="24"/>
          <w:u w:val="single"/>
        </w:rPr>
      </w:pPr>
    </w:p>
    <w:p w14:paraId="6065C0A7" w14:textId="77777777" w:rsidR="004B2BF2" w:rsidRPr="00045731" w:rsidRDefault="004B2BF2" w:rsidP="7BB77919">
      <w:pPr>
        <w:pStyle w:val="ListParagraph"/>
        <w:numPr>
          <w:ilvl w:val="1"/>
          <w:numId w:val="6"/>
        </w:numPr>
        <w:tabs>
          <w:tab w:val="left" w:pos="2970"/>
        </w:tabs>
        <w:spacing w:after="0" w:line="240" w:lineRule="auto"/>
        <w:ind w:left="72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Put the candidate’s contributions in context:</w:t>
      </w:r>
    </w:p>
    <w:p w14:paraId="3A9CA514"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explain where the research fits into the field and in what way it is influential</w:t>
      </w:r>
    </w:p>
    <w:p w14:paraId="2675C503"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outline expectations regarding external funding for research—both within the field or subfield, and within the candidate’s department)</w:t>
      </w:r>
    </w:p>
    <w:p w14:paraId="0F13C847"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provide standard measures of quality or appropriateness for venues of published work (publishing houses or series for books, journal rankings for articles)</w:t>
      </w:r>
    </w:p>
    <w:p w14:paraId="04F70A83"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describe the standard course load and teaching expectations in the department (including norms for class sizes), the candidate’s contribution to the department’s teaching mission, and any extenuating circumstances that affected the candidate’s teaching record (e.g., teaching assignment policies, special releases </w:t>
      </w:r>
      <w:proofErr w:type="gramStart"/>
      <w:r w:rsidRPr="00045731">
        <w:rPr>
          <w:rFonts w:ascii="Source Sans Pro" w:eastAsia="Source Sans Pro" w:hAnsi="Source Sans Pro" w:cs="Source Sans Pro"/>
          <w:sz w:val="24"/>
          <w:szCs w:val="24"/>
        </w:rPr>
        <w:t>as a result of</w:t>
      </w:r>
      <w:proofErr w:type="gramEnd"/>
      <w:r w:rsidRPr="00045731">
        <w:rPr>
          <w:rFonts w:ascii="Source Sans Pro" w:eastAsia="Source Sans Pro" w:hAnsi="Source Sans Pro" w:cs="Source Sans Pro"/>
          <w:sz w:val="24"/>
          <w:szCs w:val="24"/>
        </w:rPr>
        <w:t xml:space="preserve"> research awards, etc.)</w:t>
      </w:r>
    </w:p>
    <w:p w14:paraId="145AF858" w14:textId="77777777" w:rsidR="004B2BF2" w:rsidRPr="00045731" w:rsidRDefault="004B2BF2" w:rsidP="7BB77919">
      <w:pPr>
        <w:pStyle w:val="ListParagraph"/>
        <w:widowControl w:val="0"/>
        <w:numPr>
          <w:ilvl w:val="2"/>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describe the candidate’s contributions to institutional equity and inclusion</w:t>
      </w:r>
    </w:p>
    <w:p w14:paraId="00F5F6A7" w14:textId="77777777" w:rsidR="004B2BF2" w:rsidRPr="00045731" w:rsidRDefault="004B2BF2" w:rsidP="7BB7791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080"/>
        <w:rPr>
          <w:rFonts w:ascii="Source Sans Pro" w:eastAsia="Source Sans Pro" w:hAnsi="Source Sans Pro" w:cs="Source Sans Pro"/>
          <w:sz w:val="24"/>
          <w:szCs w:val="24"/>
        </w:rPr>
      </w:pPr>
    </w:p>
    <w:p w14:paraId="77041E5C" w14:textId="77777777" w:rsidR="004B2BF2" w:rsidRPr="00045731" w:rsidRDefault="004B2BF2" w:rsidP="7BB77919">
      <w:pPr>
        <w:pStyle w:val="ListParagraph"/>
        <w:numPr>
          <w:ilvl w:val="1"/>
          <w:numId w:val="6"/>
        </w:numPr>
        <w:tabs>
          <w:tab w:val="left" w:pos="2970"/>
        </w:tabs>
        <w:spacing w:after="0" w:line="240" w:lineRule="auto"/>
        <w:ind w:left="72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Be explicit about the status of unpublished work:</w:t>
      </w:r>
    </w:p>
    <w:p w14:paraId="740DAA61" w14:textId="77777777" w:rsidR="004B2BF2" w:rsidRPr="00045731" w:rsidRDefault="004B2BF2" w:rsidP="7BB77919">
      <w:pPr>
        <w:pStyle w:val="ListParagraph"/>
        <w:numPr>
          <w:ilvl w:val="2"/>
          <w:numId w:val="6"/>
        </w:numPr>
        <w:tabs>
          <w:tab w:val="left" w:pos="2970"/>
        </w:tabs>
        <w:spacing w:after="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For the UO in general, and for CAS more specifically, an article or book manuscript is properly considered for promotion if, and only if, there is (1) a commitment to publish by a journal or press, reflected in a contract or editor’s letter, a copy of which is included in the file; and (2) the manuscript has been completed and requires no additional revision beyond copy editing; this must be confirmed </w:t>
      </w:r>
      <w:r w:rsidRPr="00045731">
        <w:rPr>
          <w:rFonts w:ascii="Source Sans Pro" w:eastAsia="Source Sans Pro" w:hAnsi="Source Sans Pro" w:cs="Source Sans Pro"/>
          <w:sz w:val="24"/>
          <w:szCs w:val="24"/>
        </w:rPr>
        <w:lastRenderedPageBreak/>
        <w:t>through the inclusion in the file of a letter from the editor verifying the article’s or book’s status as “in production” or “in press.”  For these reasons, we request that the file does not label a work “forthcoming” but rather relies on the more precise terms “in progress,” “in press” or “in production.”</w:t>
      </w:r>
    </w:p>
    <w:p w14:paraId="4B4E3377" w14:textId="77777777" w:rsidR="004B2BF2" w:rsidRPr="00045731" w:rsidRDefault="004B2BF2" w:rsidP="7BB77919">
      <w:pPr>
        <w:pStyle w:val="ListParagraph"/>
        <w:numPr>
          <w:ilvl w:val="2"/>
          <w:numId w:val="6"/>
        </w:numPr>
        <w:tabs>
          <w:tab w:val="left" w:pos="2970"/>
        </w:tabs>
        <w:spacing w:after="0" w:line="240" w:lineRule="auto"/>
        <w:ind w:left="108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If a tenure case depends on a book, but the manuscript does not meet </w:t>
      </w:r>
      <w:proofErr w:type="gramStart"/>
      <w:r w:rsidRPr="00045731">
        <w:rPr>
          <w:rFonts w:ascii="Source Sans Pro" w:eastAsia="Source Sans Pro" w:hAnsi="Source Sans Pro" w:cs="Source Sans Pro"/>
          <w:sz w:val="24"/>
          <w:szCs w:val="24"/>
        </w:rPr>
        <w:t>both of these</w:t>
      </w:r>
      <w:proofErr w:type="gramEnd"/>
      <w:r w:rsidRPr="00045731">
        <w:rPr>
          <w:rFonts w:ascii="Source Sans Pro" w:eastAsia="Source Sans Pro" w:hAnsi="Source Sans Pro" w:cs="Source Sans Pro"/>
          <w:sz w:val="24"/>
          <w:szCs w:val="24"/>
        </w:rPr>
        <w:t xml:space="preserve"> criteria, the case will likely encounter serious difficulty.  Cases of promotion to full Professor that depend on a book should be delayed if the manuscript does not clearly meet these criteria at the time the file is submitted.</w:t>
      </w:r>
    </w:p>
    <w:p w14:paraId="44624225" w14:textId="500F167E" w:rsidR="004B2BF2" w:rsidRPr="00045731" w:rsidRDefault="004B2BF2" w:rsidP="7BB77919">
      <w:pPr>
        <w:spacing w:after="0"/>
        <w:rPr>
          <w:rFonts w:ascii="Source Sans Pro" w:eastAsia="Source Sans Pro" w:hAnsi="Source Sans Pro" w:cs="Source Sans Pro"/>
          <w:sz w:val="24"/>
          <w:szCs w:val="24"/>
        </w:rPr>
      </w:pPr>
    </w:p>
    <w:p w14:paraId="54D21841" w14:textId="7A2C274C" w:rsidR="009239CA" w:rsidRPr="00045731" w:rsidRDefault="00EE0EA4" w:rsidP="7BB77919">
      <w:pPr>
        <w:pStyle w:val="Heading2"/>
        <w:spacing w:after="120"/>
        <w:rPr>
          <w:rFonts w:ascii="Source Sans Pro" w:eastAsia="Source Sans Pro" w:hAnsi="Source Sans Pro" w:cs="Source Sans Pro"/>
          <w:szCs w:val="24"/>
          <w:u w:val="single"/>
        </w:rPr>
      </w:pPr>
      <w:r w:rsidRPr="00045731">
        <w:rPr>
          <w:rFonts w:ascii="Source Sans Pro" w:eastAsia="Source Sans Pro" w:hAnsi="Source Sans Pro" w:cs="Source Sans Pro"/>
          <w:szCs w:val="24"/>
          <w:u w:val="single"/>
        </w:rPr>
        <w:t xml:space="preserve">Assess </w:t>
      </w:r>
      <w:r w:rsidR="4BE49779"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 xml:space="preserve">andidate’s </w:t>
      </w:r>
      <w:r w:rsidR="48751CCB" w:rsidRPr="00045731">
        <w:rPr>
          <w:rFonts w:ascii="Source Sans Pro" w:eastAsia="Source Sans Pro" w:hAnsi="Source Sans Pro" w:cs="Source Sans Pro"/>
          <w:szCs w:val="24"/>
          <w:u w:val="single"/>
        </w:rPr>
        <w:t>T</w:t>
      </w:r>
      <w:r w:rsidR="000D08CA" w:rsidRPr="00045731">
        <w:rPr>
          <w:rFonts w:ascii="Source Sans Pro" w:eastAsia="Source Sans Pro" w:hAnsi="Source Sans Pro" w:cs="Source Sans Pro"/>
          <w:szCs w:val="24"/>
          <w:u w:val="single"/>
        </w:rPr>
        <w:t>eaching</w:t>
      </w:r>
    </w:p>
    <w:p w14:paraId="1FAFF2FC" w14:textId="6D14B32A" w:rsidR="23D92AAB" w:rsidRPr="00045731" w:rsidRDefault="23D92AAB" w:rsidP="7BB77919">
      <w:pPr>
        <w:rPr>
          <w:rFonts w:ascii="Source Sans Pro" w:eastAsia="Source Sans Pro" w:hAnsi="Source Sans Pro" w:cs="Source Sans Pro"/>
          <w:sz w:val="24"/>
          <w:szCs w:val="24"/>
        </w:rPr>
      </w:pPr>
    </w:p>
    <w:p w14:paraId="1182F823" w14:textId="7D5F3EF4" w:rsidR="000D08CA" w:rsidRPr="00045731" w:rsidRDefault="00EE0EA4" w:rsidP="7BB77919">
      <w:pPr>
        <w:pStyle w:val="Heading2"/>
        <w:rPr>
          <w:rFonts w:ascii="Source Sans Pro" w:eastAsia="Source Sans Pro" w:hAnsi="Source Sans Pro" w:cs="Source Sans Pro"/>
          <w:szCs w:val="24"/>
          <w:u w:val="single"/>
        </w:rPr>
      </w:pPr>
      <w:r w:rsidRPr="00045731">
        <w:rPr>
          <w:rFonts w:ascii="Source Sans Pro" w:eastAsia="Source Sans Pro" w:hAnsi="Source Sans Pro" w:cs="Source Sans Pro"/>
          <w:szCs w:val="24"/>
          <w:u w:val="single"/>
        </w:rPr>
        <w:t xml:space="preserve">Assess </w:t>
      </w:r>
      <w:r w:rsidR="3D8A531E"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 xml:space="preserve">andidate’s </w:t>
      </w:r>
      <w:r w:rsidR="2B7DF93B" w:rsidRPr="00045731">
        <w:rPr>
          <w:rFonts w:ascii="Source Sans Pro" w:eastAsia="Source Sans Pro" w:hAnsi="Source Sans Pro" w:cs="Source Sans Pro"/>
          <w:szCs w:val="24"/>
          <w:u w:val="single"/>
        </w:rPr>
        <w:t>S</w:t>
      </w:r>
      <w:r w:rsidR="000D08CA" w:rsidRPr="00045731">
        <w:rPr>
          <w:rFonts w:ascii="Source Sans Pro" w:eastAsia="Source Sans Pro" w:hAnsi="Source Sans Pro" w:cs="Source Sans Pro"/>
          <w:szCs w:val="24"/>
          <w:u w:val="single"/>
        </w:rPr>
        <w:t>ervice</w:t>
      </w:r>
    </w:p>
    <w:p w14:paraId="0FF1A46B" w14:textId="77777777" w:rsidR="009239CA" w:rsidRPr="00045731" w:rsidRDefault="009239CA" w:rsidP="7BB77919">
      <w:pPr>
        <w:rPr>
          <w:rFonts w:ascii="Source Sans Pro" w:eastAsia="Source Sans Pro" w:hAnsi="Source Sans Pro" w:cs="Source Sans Pro"/>
          <w:sz w:val="24"/>
          <w:szCs w:val="24"/>
        </w:rPr>
      </w:pPr>
    </w:p>
    <w:p w14:paraId="687606F7" w14:textId="77AF3A93" w:rsidR="000D08CA" w:rsidRPr="00045731" w:rsidRDefault="00871851" w:rsidP="7BB77919">
      <w:pPr>
        <w:pStyle w:val="Heading2"/>
        <w:rPr>
          <w:rFonts w:ascii="Source Sans Pro" w:eastAsia="Source Sans Pro" w:hAnsi="Source Sans Pro" w:cs="Source Sans Pro"/>
          <w:szCs w:val="24"/>
        </w:rPr>
      </w:pPr>
      <w:r w:rsidRPr="00045731">
        <w:rPr>
          <w:rFonts w:ascii="Source Sans Pro" w:eastAsia="Source Sans Pro" w:hAnsi="Source Sans Pro" w:cs="Source Sans Pro"/>
          <w:szCs w:val="24"/>
          <w:u w:val="single"/>
        </w:rPr>
        <w:t>A</w:t>
      </w:r>
      <w:r w:rsidR="00EE0EA4" w:rsidRPr="00045731">
        <w:rPr>
          <w:rFonts w:ascii="Source Sans Pro" w:eastAsia="Source Sans Pro" w:hAnsi="Source Sans Pro" w:cs="Source Sans Pro"/>
          <w:szCs w:val="24"/>
          <w:u w:val="single"/>
        </w:rPr>
        <w:t xml:space="preserve">ssess </w:t>
      </w:r>
      <w:r w:rsidR="238FFCAD"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 xml:space="preserve">andidate’s </w:t>
      </w:r>
      <w:r w:rsidR="2E77457E" w:rsidRPr="00045731">
        <w:rPr>
          <w:rFonts w:ascii="Source Sans Pro" w:eastAsia="Source Sans Pro" w:hAnsi="Source Sans Pro" w:cs="Source Sans Pro"/>
          <w:szCs w:val="24"/>
          <w:u w:val="single"/>
        </w:rPr>
        <w:t>C</w:t>
      </w:r>
      <w:r w:rsidR="000D08CA" w:rsidRPr="00045731">
        <w:rPr>
          <w:rFonts w:ascii="Source Sans Pro" w:eastAsia="Source Sans Pro" w:hAnsi="Source Sans Pro" w:cs="Source Sans Pro"/>
          <w:szCs w:val="24"/>
          <w:u w:val="single"/>
        </w:rPr>
        <w:t>ontributions to DEI</w:t>
      </w:r>
    </w:p>
    <w:p w14:paraId="013FF7FE" w14:textId="77777777" w:rsidR="009239CA" w:rsidRPr="00045731" w:rsidRDefault="009239CA" w:rsidP="7BB77919">
      <w:pPr>
        <w:rPr>
          <w:rFonts w:ascii="Source Sans Pro" w:eastAsia="Source Sans Pro" w:hAnsi="Source Sans Pro" w:cs="Source Sans Pro"/>
          <w:sz w:val="24"/>
          <w:szCs w:val="24"/>
        </w:rPr>
      </w:pPr>
    </w:p>
    <w:p w14:paraId="091B4902" w14:textId="5AFF27A5" w:rsidR="0042214C" w:rsidRPr="00045731" w:rsidRDefault="0042214C" w:rsidP="7BB77919">
      <w:pPr>
        <w:pStyle w:val="Heading2"/>
        <w:rPr>
          <w:rFonts w:ascii="Source Sans Pro" w:eastAsia="Source Sans Pro" w:hAnsi="Source Sans Pro" w:cs="Source Sans Pro"/>
          <w:szCs w:val="24"/>
        </w:rPr>
      </w:pPr>
      <w:r w:rsidRPr="00045731">
        <w:rPr>
          <w:rFonts w:ascii="Source Sans Pro" w:eastAsia="Source Sans Pro" w:hAnsi="Source Sans Pro" w:cs="Source Sans Pro"/>
          <w:szCs w:val="24"/>
          <w:u w:val="single"/>
        </w:rPr>
        <w:t>Other Comments</w:t>
      </w:r>
      <w:r w:rsidRPr="00045731">
        <w:rPr>
          <w:rFonts w:ascii="Source Sans Pro" w:eastAsia="Source Sans Pro" w:hAnsi="Source Sans Pro" w:cs="Source Sans Pro"/>
          <w:szCs w:val="24"/>
        </w:rPr>
        <w:t xml:space="preserve"> </w:t>
      </w:r>
    </w:p>
    <w:p w14:paraId="2686EDBF" w14:textId="34A3C076" w:rsidR="00871851" w:rsidRPr="00045731" w:rsidRDefault="00871851" w:rsidP="7BB77919">
      <w:pPr>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The report should also address any matters not adequately addressed by the department committee report. Such matters could include the following: </w:t>
      </w:r>
    </w:p>
    <w:p w14:paraId="4F3C814E" w14:textId="3BC20839" w:rsidR="00871851" w:rsidRPr="00045731" w:rsidRDefault="00871851" w:rsidP="7BB77919">
      <w:pPr>
        <w:pStyle w:val="ListParagraph"/>
        <w:numPr>
          <w:ilvl w:val="0"/>
          <w:numId w:val="6"/>
        </w:numPr>
        <w:tabs>
          <w:tab w:val="left" w:pos="900"/>
        </w:tabs>
        <w:ind w:left="99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Rankings or prestige of journals or venues </w:t>
      </w:r>
    </w:p>
    <w:p w14:paraId="389C967E" w14:textId="11A94959" w:rsidR="00871851" w:rsidRPr="00045731" w:rsidRDefault="00871851" w:rsidP="7BB77919">
      <w:pPr>
        <w:pStyle w:val="ListParagraph"/>
        <w:numPr>
          <w:ilvl w:val="0"/>
          <w:numId w:val="6"/>
        </w:numPr>
        <w:tabs>
          <w:tab w:val="left" w:pos="900"/>
        </w:tabs>
        <w:ind w:left="99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Stature and unique perspectives of the external reviewers </w:t>
      </w:r>
    </w:p>
    <w:p w14:paraId="6A464260" w14:textId="7373566A" w:rsidR="00871851" w:rsidRPr="00045731" w:rsidRDefault="00871851" w:rsidP="7BB77919">
      <w:pPr>
        <w:pStyle w:val="ListParagraph"/>
        <w:numPr>
          <w:ilvl w:val="0"/>
          <w:numId w:val="6"/>
        </w:numPr>
        <w:tabs>
          <w:tab w:val="left" w:pos="900"/>
        </w:tabs>
        <w:ind w:left="99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 xml:space="preserve">Internal and external grant/fellowship/award record </w:t>
      </w:r>
    </w:p>
    <w:p w14:paraId="20D6AB64" w14:textId="1B82B3DB" w:rsidR="00871851" w:rsidRPr="00045731" w:rsidRDefault="00871851" w:rsidP="7BB77919">
      <w:pPr>
        <w:pStyle w:val="ListParagraph"/>
        <w:numPr>
          <w:ilvl w:val="0"/>
          <w:numId w:val="6"/>
        </w:numPr>
        <w:tabs>
          <w:tab w:val="left" w:pos="900"/>
        </w:tabs>
        <w:ind w:left="99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Additional observations about teaching and service records</w:t>
      </w:r>
    </w:p>
    <w:p w14:paraId="2212EB8D" w14:textId="4AE35005" w:rsidR="0042214C" w:rsidRPr="00045731" w:rsidRDefault="0042214C" w:rsidP="7BB77919">
      <w:pPr>
        <w:pStyle w:val="ListParagraph"/>
        <w:tabs>
          <w:tab w:val="left" w:pos="900"/>
        </w:tabs>
        <w:spacing w:after="0"/>
        <w:ind w:left="994"/>
        <w:rPr>
          <w:rFonts w:ascii="Source Sans Pro" w:eastAsia="Source Sans Pro" w:hAnsi="Source Sans Pro" w:cs="Source Sans Pro"/>
          <w:sz w:val="24"/>
          <w:szCs w:val="24"/>
        </w:rPr>
      </w:pPr>
    </w:p>
    <w:p w14:paraId="40682AD6" w14:textId="5FC90EF4" w:rsidR="000D08CA" w:rsidRPr="00045731" w:rsidRDefault="00871851" w:rsidP="7BB77919">
      <w:pPr>
        <w:pStyle w:val="Heading2"/>
        <w:rPr>
          <w:rFonts w:ascii="Source Sans Pro" w:eastAsia="Source Sans Pro" w:hAnsi="Source Sans Pro" w:cs="Source Sans Pro"/>
          <w:szCs w:val="24"/>
          <w:u w:val="single"/>
        </w:rPr>
      </w:pPr>
      <w:r w:rsidRPr="00045731">
        <w:rPr>
          <w:rFonts w:ascii="Source Sans Pro" w:eastAsia="Source Sans Pro" w:hAnsi="Source Sans Pro" w:cs="Source Sans Pro"/>
          <w:szCs w:val="24"/>
          <w:u w:val="single"/>
        </w:rPr>
        <w:t xml:space="preserve"> </w:t>
      </w:r>
      <w:r w:rsidR="000D08CA" w:rsidRPr="00045731">
        <w:rPr>
          <w:rFonts w:ascii="Source Sans Pro" w:eastAsia="Source Sans Pro" w:hAnsi="Source Sans Pro" w:cs="Source Sans Pro"/>
          <w:szCs w:val="24"/>
          <w:u w:val="single"/>
        </w:rPr>
        <w:t xml:space="preserve">Conclusion and </w:t>
      </w:r>
      <w:r w:rsidR="4EB47E20" w:rsidRPr="00045731">
        <w:rPr>
          <w:rFonts w:ascii="Source Sans Pro" w:eastAsia="Source Sans Pro" w:hAnsi="Source Sans Pro" w:cs="Source Sans Pro"/>
          <w:szCs w:val="24"/>
          <w:u w:val="single"/>
        </w:rPr>
        <w:t>R</w:t>
      </w:r>
      <w:r w:rsidR="000D08CA" w:rsidRPr="00045731">
        <w:rPr>
          <w:rFonts w:ascii="Source Sans Pro" w:eastAsia="Source Sans Pro" w:hAnsi="Source Sans Pro" w:cs="Source Sans Pro"/>
          <w:szCs w:val="24"/>
          <w:u w:val="single"/>
        </w:rPr>
        <w:t>ecommendation</w:t>
      </w:r>
    </w:p>
    <w:p w14:paraId="37992917" w14:textId="09CA323F" w:rsidR="009239CA" w:rsidRPr="00045731" w:rsidRDefault="009239CA" w:rsidP="7BB77919">
      <w:pPr>
        <w:rPr>
          <w:rFonts w:ascii="Source Sans Pro" w:eastAsia="Source Sans Pro" w:hAnsi="Source Sans Pro" w:cs="Source Sans Pro"/>
          <w:sz w:val="24"/>
          <w:szCs w:val="24"/>
        </w:rPr>
      </w:pPr>
    </w:p>
    <w:p w14:paraId="57C74C85" w14:textId="7BF00A55" w:rsidR="23D92AAB" w:rsidRPr="00045731" w:rsidRDefault="23D92AAB" w:rsidP="7BB77919">
      <w:pPr>
        <w:rPr>
          <w:rFonts w:ascii="Source Sans Pro" w:eastAsia="Source Sans Pro" w:hAnsi="Source Sans Pro" w:cs="Source Sans Pro"/>
          <w:sz w:val="24"/>
          <w:szCs w:val="24"/>
        </w:rPr>
      </w:pPr>
    </w:p>
    <w:p w14:paraId="2049EFBF" w14:textId="0440677C" w:rsidR="00871851" w:rsidRPr="00045731" w:rsidRDefault="00871851" w:rsidP="7BB77919">
      <w:pPr>
        <w:spacing w:after="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_____________________________________</w:t>
      </w:r>
      <w:r w:rsidRPr="00045731">
        <w:rPr>
          <w:rFonts w:ascii="Source Sans Pro" w:hAnsi="Source Sans Pro"/>
          <w:sz w:val="24"/>
          <w:szCs w:val="24"/>
        </w:rPr>
        <w:tab/>
      </w:r>
      <w:r w:rsidRPr="00045731">
        <w:rPr>
          <w:rFonts w:ascii="Source Sans Pro" w:hAnsi="Source Sans Pro"/>
          <w:sz w:val="24"/>
          <w:szCs w:val="24"/>
        </w:rPr>
        <w:tab/>
      </w:r>
      <w:r w:rsidRPr="00045731">
        <w:rPr>
          <w:rFonts w:ascii="Source Sans Pro" w:eastAsia="Source Sans Pro" w:hAnsi="Source Sans Pro" w:cs="Source Sans Pro"/>
          <w:sz w:val="24"/>
          <w:szCs w:val="24"/>
        </w:rPr>
        <w:t>_____________</w:t>
      </w:r>
    </w:p>
    <w:p w14:paraId="0B7249EC" w14:textId="2927C2E0" w:rsidR="004B2BF2" w:rsidRPr="00045731" w:rsidRDefault="075CD2C7" w:rsidP="7BB77919">
      <w:pPr>
        <w:spacing w:after="0"/>
        <w:rPr>
          <w:rFonts w:ascii="Source Sans Pro" w:eastAsia="Source Sans Pro" w:hAnsi="Source Sans Pro" w:cs="Source Sans Pro"/>
          <w:sz w:val="24"/>
          <w:szCs w:val="24"/>
        </w:rPr>
      </w:pPr>
      <w:r w:rsidRPr="00045731">
        <w:rPr>
          <w:rFonts w:ascii="Source Sans Pro" w:eastAsia="Source Sans Pro" w:hAnsi="Source Sans Pro" w:cs="Source Sans Pro"/>
          <w:sz w:val="24"/>
          <w:szCs w:val="24"/>
        </w:rPr>
        <w:t>Unit/</w:t>
      </w:r>
      <w:r w:rsidR="0042214C" w:rsidRPr="00045731">
        <w:rPr>
          <w:rFonts w:ascii="Source Sans Pro" w:eastAsia="Source Sans Pro" w:hAnsi="Source Sans Pro" w:cs="Source Sans Pro"/>
          <w:sz w:val="24"/>
          <w:szCs w:val="24"/>
        </w:rPr>
        <w:t xml:space="preserve">Department Head </w:t>
      </w:r>
      <w:r w:rsidR="00045731">
        <w:rPr>
          <w:rFonts w:ascii="Source Sans Pro" w:eastAsia="Source Sans Pro" w:hAnsi="Source Sans Pro" w:cs="Source Sans Pro"/>
          <w:sz w:val="24"/>
          <w:szCs w:val="24"/>
        </w:rPr>
        <w:t xml:space="preserve">Name and </w:t>
      </w:r>
      <w:r w:rsidR="00871851" w:rsidRPr="00045731">
        <w:rPr>
          <w:rFonts w:ascii="Source Sans Pro" w:eastAsia="Source Sans Pro" w:hAnsi="Source Sans Pro" w:cs="Source Sans Pro"/>
          <w:sz w:val="24"/>
          <w:szCs w:val="24"/>
        </w:rPr>
        <w:t>Signature</w:t>
      </w:r>
      <w:r w:rsidRPr="00045731">
        <w:rPr>
          <w:rFonts w:ascii="Source Sans Pro" w:hAnsi="Source Sans Pro"/>
          <w:sz w:val="24"/>
          <w:szCs w:val="24"/>
        </w:rPr>
        <w:tab/>
      </w:r>
      <w:r w:rsidRPr="00045731">
        <w:rPr>
          <w:rFonts w:ascii="Source Sans Pro" w:hAnsi="Source Sans Pro"/>
          <w:sz w:val="24"/>
          <w:szCs w:val="24"/>
        </w:rPr>
        <w:tab/>
      </w:r>
      <w:r w:rsidR="00871851" w:rsidRPr="00045731">
        <w:rPr>
          <w:rFonts w:ascii="Source Sans Pro" w:eastAsia="Source Sans Pro" w:hAnsi="Source Sans Pro" w:cs="Source Sans Pro"/>
          <w:sz w:val="24"/>
          <w:szCs w:val="24"/>
        </w:rPr>
        <w:t>Dat</w:t>
      </w:r>
      <w:r w:rsidR="00C16ED4" w:rsidRPr="00045731">
        <w:rPr>
          <w:rFonts w:ascii="Source Sans Pro" w:eastAsia="Source Sans Pro" w:hAnsi="Source Sans Pro" w:cs="Source Sans Pro"/>
          <w:sz w:val="24"/>
          <w:szCs w:val="24"/>
        </w:rPr>
        <w:t>e</w:t>
      </w:r>
    </w:p>
    <w:sectPr w:rsidR="004B2BF2" w:rsidRPr="00045731" w:rsidSect="00045731">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5D76D" w14:textId="77777777" w:rsidR="00A9370D" w:rsidRDefault="00A9370D" w:rsidP="007941AE">
      <w:pPr>
        <w:spacing w:after="0" w:line="240" w:lineRule="auto"/>
      </w:pPr>
      <w:r>
        <w:separator/>
      </w:r>
    </w:p>
  </w:endnote>
  <w:endnote w:type="continuationSeparator" w:id="0">
    <w:p w14:paraId="0FCCA7D1" w14:textId="77777777" w:rsidR="00A9370D" w:rsidRDefault="00A9370D" w:rsidP="007941AE">
      <w:pPr>
        <w:spacing w:after="0" w:line="240" w:lineRule="auto"/>
      </w:pPr>
      <w:r>
        <w:continuationSeparator/>
      </w:r>
    </w:p>
  </w:endnote>
  <w:endnote w:type="continuationNotice" w:id="1">
    <w:p w14:paraId="1B4AEBA9" w14:textId="77777777" w:rsidR="00A9370D" w:rsidRDefault="00A93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elior">
    <w:panose1 w:val="02000603020000020003"/>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3439641"/>
      <w:docPartObj>
        <w:docPartGallery w:val="Page Numbers (Bottom of Page)"/>
        <w:docPartUnique/>
      </w:docPartObj>
    </w:sdtPr>
    <w:sdtEndPr>
      <w:rPr>
        <w:noProof/>
      </w:rPr>
    </w:sdtEndPr>
    <w:sdtContent>
      <w:p w14:paraId="79BBBFC9" w14:textId="4F21E5A7" w:rsidR="007941AE" w:rsidRDefault="00045731" w:rsidP="00045731">
        <w:pPr>
          <w:pStyle w:val="Footer"/>
        </w:pPr>
        <w:r w:rsidRPr="00045731">
          <w:rPr>
            <w:rFonts w:ascii="Source Sans Pro" w:hAnsi="Source Sans Pro"/>
            <w:sz w:val="24"/>
            <w:szCs w:val="24"/>
          </w:rPr>
          <w:t>Updated 08.2024</w:t>
        </w:r>
      </w:p>
    </w:sdtContent>
  </w:sdt>
  <w:p w14:paraId="5C3EA4BB" w14:textId="77777777" w:rsidR="007941AE" w:rsidRDefault="007941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B7ACDAB" w14:paraId="62E4FB9F" w14:textId="77777777" w:rsidTr="7B7ACDAB">
      <w:trPr>
        <w:trHeight w:val="300"/>
      </w:trPr>
      <w:tc>
        <w:tcPr>
          <w:tcW w:w="3120" w:type="dxa"/>
        </w:tcPr>
        <w:p w14:paraId="66DA3793" w14:textId="661474C4" w:rsidR="7B7ACDAB" w:rsidRDefault="7B7ACDAB" w:rsidP="7B7ACDAB">
          <w:pPr>
            <w:pStyle w:val="Header"/>
            <w:ind w:left="-115"/>
          </w:pPr>
        </w:p>
      </w:tc>
      <w:tc>
        <w:tcPr>
          <w:tcW w:w="3120" w:type="dxa"/>
        </w:tcPr>
        <w:p w14:paraId="41A5DDC5" w14:textId="3F79B776" w:rsidR="7B7ACDAB" w:rsidRDefault="7B7ACDAB" w:rsidP="7B7ACDAB">
          <w:pPr>
            <w:pStyle w:val="Header"/>
            <w:jc w:val="center"/>
          </w:pPr>
        </w:p>
      </w:tc>
      <w:tc>
        <w:tcPr>
          <w:tcW w:w="3120" w:type="dxa"/>
        </w:tcPr>
        <w:p w14:paraId="2C4FC747" w14:textId="6863C8E8" w:rsidR="7B7ACDAB" w:rsidRDefault="7B7ACDAB" w:rsidP="7B7ACDAB">
          <w:pPr>
            <w:pStyle w:val="Header"/>
            <w:ind w:right="-115"/>
            <w:jc w:val="right"/>
          </w:pPr>
        </w:p>
      </w:tc>
    </w:tr>
  </w:tbl>
  <w:p w14:paraId="5050E5CC" w14:textId="47558496" w:rsidR="7B7ACDAB" w:rsidRDefault="7B7ACDAB" w:rsidP="7B7AC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8CBD3" w14:textId="77777777" w:rsidR="00A9370D" w:rsidRDefault="00A9370D" w:rsidP="007941AE">
      <w:pPr>
        <w:spacing w:after="0" w:line="240" w:lineRule="auto"/>
      </w:pPr>
      <w:r>
        <w:separator/>
      </w:r>
    </w:p>
  </w:footnote>
  <w:footnote w:type="continuationSeparator" w:id="0">
    <w:p w14:paraId="14AF8B29" w14:textId="77777777" w:rsidR="00A9370D" w:rsidRDefault="00A9370D" w:rsidP="007941AE">
      <w:pPr>
        <w:spacing w:after="0" w:line="240" w:lineRule="auto"/>
      </w:pPr>
      <w:r>
        <w:continuationSeparator/>
      </w:r>
    </w:p>
  </w:footnote>
  <w:footnote w:type="continuationNotice" w:id="1">
    <w:p w14:paraId="4885340C" w14:textId="77777777" w:rsidR="00A9370D" w:rsidRDefault="00A93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CB94" w14:textId="634F74C4" w:rsidR="00045731" w:rsidRPr="00045731" w:rsidRDefault="00045731">
    <w:pPr>
      <w:pStyle w:val="Header"/>
      <w:jc w:val="right"/>
      <w:rPr>
        <w:rFonts w:ascii="Source Sans Pro" w:hAnsi="Source Sans Pro"/>
        <w:sz w:val="24"/>
        <w:szCs w:val="24"/>
      </w:rPr>
    </w:pPr>
    <w:r w:rsidRPr="00045731">
      <w:rPr>
        <w:rFonts w:ascii="Source Sans Pro" w:hAnsi="Source Sans Pro"/>
        <w:sz w:val="24"/>
        <w:szCs w:val="24"/>
      </w:rPr>
      <w:t xml:space="preserve">UH/DH Promotion to Full Report Guidance and Template </w:t>
    </w:r>
    <w:sdt>
      <w:sdtPr>
        <w:rPr>
          <w:rFonts w:ascii="Source Sans Pro" w:hAnsi="Source Sans Pro"/>
          <w:sz w:val="24"/>
          <w:szCs w:val="24"/>
        </w:rPr>
        <w:id w:val="-1798910137"/>
        <w:docPartObj>
          <w:docPartGallery w:val="Page Numbers (Top of Page)"/>
          <w:docPartUnique/>
        </w:docPartObj>
      </w:sdtPr>
      <w:sdtEndPr>
        <w:rPr>
          <w:noProof/>
        </w:rPr>
      </w:sdtEndPr>
      <w:sdtContent>
        <w:r w:rsidRPr="00045731">
          <w:rPr>
            <w:rFonts w:ascii="Source Sans Pro" w:hAnsi="Source Sans Pro"/>
            <w:sz w:val="24"/>
            <w:szCs w:val="24"/>
          </w:rPr>
          <w:fldChar w:fldCharType="begin"/>
        </w:r>
        <w:r w:rsidRPr="00045731">
          <w:rPr>
            <w:rFonts w:ascii="Source Sans Pro" w:hAnsi="Source Sans Pro"/>
            <w:sz w:val="24"/>
            <w:szCs w:val="24"/>
          </w:rPr>
          <w:instrText xml:space="preserve"> PAGE   \* MERGEFORMAT </w:instrText>
        </w:r>
        <w:r w:rsidRPr="00045731">
          <w:rPr>
            <w:rFonts w:ascii="Source Sans Pro" w:hAnsi="Source Sans Pro"/>
            <w:sz w:val="24"/>
            <w:szCs w:val="24"/>
          </w:rPr>
          <w:fldChar w:fldCharType="separate"/>
        </w:r>
        <w:r w:rsidRPr="00045731">
          <w:rPr>
            <w:rFonts w:ascii="Source Sans Pro" w:hAnsi="Source Sans Pro"/>
            <w:noProof/>
            <w:sz w:val="24"/>
            <w:szCs w:val="24"/>
          </w:rPr>
          <w:t>2</w:t>
        </w:r>
        <w:r w:rsidRPr="00045731">
          <w:rPr>
            <w:rFonts w:ascii="Source Sans Pro" w:hAnsi="Source Sans Pro"/>
            <w:noProof/>
            <w:sz w:val="24"/>
            <w:szCs w:val="24"/>
          </w:rPr>
          <w:fldChar w:fldCharType="end"/>
        </w:r>
      </w:sdtContent>
    </w:sdt>
  </w:p>
  <w:p w14:paraId="7E52AE52" w14:textId="77777777" w:rsidR="00BC3D91" w:rsidRDefault="00BC3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E541D" w14:textId="6D4FE6BA" w:rsidR="00BC3D91" w:rsidRPr="006A6751" w:rsidRDefault="7B7ACDAB" w:rsidP="7B7ACDAB">
    <w:pPr>
      <w:pStyle w:val="Header"/>
      <w:rPr>
        <w:rFonts w:ascii="Source Sans Pro" w:eastAsia="Melior" w:hAnsi="Source Sans Pro" w:cs="Melior"/>
        <w:sz w:val="24"/>
        <w:szCs w:val="24"/>
      </w:rPr>
    </w:pPr>
    <w:r w:rsidRPr="006A6751">
      <w:rPr>
        <w:rFonts w:ascii="Source Sans Pro" w:eastAsia="Melior" w:hAnsi="Source Sans Pro" w:cs="Melior"/>
        <w:b/>
        <w:bCs/>
        <w:sz w:val="24"/>
        <w:szCs w:val="24"/>
      </w:rPr>
      <w:t>Unit/Department Head Report Template</w:t>
    </w:r>
    <w:r w:rsidR="006A6751" w:rsidRPr="006A6751">
      <w:rPr>
        <w:rFonts w:ascii="Source Sans Pro" w:eastAsia="Melior" w:hAnsi="Source Sans Pro" w:cs="Melior"/>
        <w:b/>
        <w:bCs/>
        <w:sz w:val="24"/>
        <w:szCs w:val="24"/>
      </w:rPr>
      <w:t xml:space="preserve"> for Promotion to Full Cases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2A78"/>
    <w:multiLevelType w:val="hybridMultilevel"/>
    <w:tmpl w:val="FBBE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15D2E"/>
    <w:multiLevelType w:val="hybridMultilevel"/>
    <w:tmpl w:val="EA207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671B54"/>
    <w:multiLevelType w:val="hybridMultilevel"/>
    <w:tmpl w:val="1A7A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494A"/>
    <w:multiLevelType w:val="hybridMultilevel"/>
    <w:tmpl w:val="DA80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34414"/>
    <w:multiLevelType w:val="multilevel"/>
    <w:tmpl w:val="04D609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AB5DA0"/>
    <w:multiLevelType w:val="hybridMultilevel"/>
    <w:tmpl w:val="63EA980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05759"/>
    <w:multiLevelType w:val="hybridMultilevel"/>
    <w:tmpl w:val="7BA85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4E6C1B"/>
    <w:multiLevelType w:val="hybridMultilevel"/>
    <w:tmpl w:val="373C6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B25CD"/>
    <w:multiLevelType w:val="hybridMultilevel"/>
    <w:tmpl w:val="3232332C"/>
    <w:lvl w:ilvl="0" w:tplc="18EC80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DC3297"/>
    <w:multiLevelType w:val="hybridMultilevel"/>
    <w:tmpl w:val="32764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A1D7B"/>
    <w:multiLevelType w:val="multilevel"/>
    <w:tmpl w:val="5F7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BB4837"/>
    <w:multiLevelType w:val="hybridMultilevel"/>
    <w:tmpl w:val="41968488"/>
    <w:lvl w:ilvl="0" w:tplc="36D2826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B05C4"/>
    <w:multiLevelType w:val="hybridMultilevel"/>
    <w:tmpl w:val="D3B8C762"/>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82AF0"/>
    <w:multiLevelType w:val="hybridMultilevel"/>
    <w:tmpl w:val="E3D895E4"/>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202EB"/>
    <w:multiLevelType w:val="hybridMultilevel"/>
    <w:tmpl w:val="9DFAE868"/>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BD5897"/>
    <w:multiLevelType w:val="hybridMultilevel"/>
    <w:tmpl w:val="D77E82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DD25DB"/>
    <w:multiLevelType w:val="hybridMultilevel"/>
    <w:tmpl w:val="9286AAD8"/>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3688E"/>
    <w:multiLevelType w:val="hybridMultilevel"/>
    <w:tmpl w:val="D68E80CE"/>
    <w:lvl w:ilvl="0" w:tplc="73502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D6550"/>
    <w:multiLevelType w:val="hybridMultilevel"/>
    <w:tmpl w:val="21FAE3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D451F76"/>
    <w:multiLevelType w:val="hybridMultilevel"/>
    <w:tmpl w:val="BD668FE0"/>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6A7E31"/>
    <w:multiLevelType w:val="hybridMultilevel"/>
    <w:tmpl w:val="E8361F4E"/>
    <w:lvl w:ilvl="0" w:tplc="18EC8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743443">
    <w:abstractNumId w:val="4"/>
  </w:num>
  <w:num w:numId="2" w16cid:durableId="567351454">
    <w:abstractNumId w:val="3"/>
  </w:num>
  <w:num w:numId="3" w16cid:durableId="1900628943">
    <w:abstractNumId w:val="18"/>
  </w:num>
  <w:num w:numId="4" w16cid:durableId="522861043">
    <w:abstractNumId w:val="14"/>
  </w:num>
  <w:num w:numId="5" w16cid:durableId="1239898518">
    <w:abstractNumId w:val="1"/>
  </w:num>
  <w:num w:numId="6" w16cid:durableId="860977839">
    <w:abstractNumId w:val="6"/>
  </w:num>
  <w:num w:numId="7" w16cid:durableId="1897931471">
    <w:abstractNumId w:val="15"/>
  </w:num>
  <w:num w:numId="8" w16cid:durableId="344064872">
    <w:abstractNumId w:val="11"/>
  </w:num>
  <w:num w:numId="9" w16cid:durableId="1321275678">
    <w:abstractNumId w:val="10"/>
  </w:num>
  <w:num w:numId="10" w16cid:durableId="225385252">
    <w:abstractNumId w:val="17"/>
  </w:num>
  <w:num w:numId="11" w16cid:durableId="2018916962">
    <w:abstractNumId w:val="9"/>
  </w:num>
  <w:num w:numId="12" w16cid:durableId="268975571">
    <w:abstractNumId w:val="7"/>
  </w:num>
  <w:num w:numId="13" w16cid:durableId="2082369477">
    <w:abstractNumId w:val="0"/>
  </w:num>
  <w:num w:numId="14" w16cid:durableId="891231213">
    <w:abstractNumId w:val="2"/>
  </w:num>
  <w:num w:numId="15" w16cid:durableId="1984844375">
    <w:abstractNumId w:val="5"/>
  </w:num>
  <w:num w:numId="16" w16cid:durableId="1565213293">
    <w:abstractNumId w:val="8"/>
  </w:num>
  <w:num w:numId="17" w16cid:durableId="560949573">
    <w:abstractNumId w:val="13"/>
  </w:num>
  <w:num w:numId="18" w16cid:durableId="1868979337">
    <w:abstractNumId w:val="16"/>
  </w:num>
  <w:num w:numId="19" w16cid:durableId="1103039753">
    <w:abstractNumId w:val="12"/>
  </w:num>
  <w:num w:numId="20" w16cid:durableId="1569614944">
    <w:abstractNumId w:val="19"/>
  </w:num>
  <w:num w:numId="21" w16cid:durableId="16557159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97"/>
    <w:rsid w:val="00045731"/>
    <w:rsid w:val="000664AB"/>
    <w:rsid w:val="000C327C"/>
    <w:rsid w:val="000D08CA"/>
    <w:rsid w:val="000F5E9A"/>
    <w:rsid w:val="00150E6C"/>
    <w:rsid w:val="002D3B5C"/>
    <w:rsid w:val="002E01B2"/>
    <w:rsid w:val="002F0794"/>
    <w:rsid w:val="003B1B5D"/>
    <w:rsid w:val="0042214C"/>
    <w:rsid w:val="004327F1"/>
    <w:rsid w:val="004B2BF2"/>
    <w:rsid w:val="004B7E0F"/>
    <w:rsid w:val="00505D63"/>
    <w:rsid w:val="0055567F"/>
    <w:rsid w:val="006A6751"/>
    <w:rsid w:val="007000D2"/>
    <w:rsid w:val="007941AE"/>
    <w:rsid w:val="00871851"/>
    <w:rsid w:val="008A61A2"/>
    <w:rsid w:val="00906A45"/>
    <w:rsid w:val="0091353B"/>
    <w:rsid w:val="009239CA"/>
    <w:rsid w:val="009318AC"/>
    <w:rsid w:val="009979F7"/>
    <w:rsid w:val="009D243B"/>
    <w:rsid w:val="00A43B97"/>
    <w:rsid w:val="00A9370D"/>
    <w:rsid w:val="00AC2537"/>
    <w:rsid w:val="00AE6584"/>
    <w:rsid w:val="00B86A6E"/>
    <w:rsid w:val="00B91D7D"/>
    <w:rsid w:val="00BC3D91"/>
    <w:rsid w:val="00BD31C0"/>
    <w:rsid w:val="00C16ED4"/>
    <w:rsid w:val="00C2413C"/>
    <w:rsid w:val="00C90570"/>
    <w:rsid w:val="00CD5BDA"/>
    <w:rsid w:val="00D6733A"/>
    <w:rsid w:val="00D76DCE"/>
    <w:rsid w:val="00DC7669"/>
    <w:rsid w:val="00E92FD8"/>
    <w:rsid w:val="00E94FA9"/>
    <w:rsid w:val="00EA06DD"/>
    <w:rsid w:val="00EB6F1F"/>
    <w:rsid w:val="00ED2A17"/>
    <w:rsid w:val="00EE0EA4"/>
    <w:rsid w:val="033012B3"/>
    <w:rsid w:val="03C058ED"/>
    <w:rsid w:val="040EFB7D"/>
    <w:rsid w:val="04E5BD21"/>
    <w:rsid w:val="075CD2C7"/>
    <w:rsid w:val="0790EBDE"/>
    <w:rsid w:val="0895D17C"/>
    <w:rsid w:val="089AA57C"/>
    <w:rsid w:val="09883793"/>
    <w:rsid w:val="0A04967F"/>
    <w:rsid w:val="0DD66516"/>
    <w:rsid w:val="0F655688"/>
    <w:rsid w:val="150E42A9"/>
    <w:rsid w:val="16B3CC8C"/>
    <w:rsid w:val="175C340B"/>
    <w:rsid w:val="1A534B8A"/>
    <w:rsid w:val="1E99B964"/>
    <w:rsid w:val="207C6B44"/>
    <w:rsid w:val="20C4153B"/>
    <w:rsid w:val="21A81BBB"/>
    <w:rsid w:val="22604E9D"/>
    <w:rsid w:val="235C922E"/>
    <w:rsid w:val="238FFCAD"/>
    <w:rsid w:val="23D92AAB"/>
    <w:rsid w:val="2678374C"/>
    <w:rsid w:val="2720F5B9"/>
    <w:rsid w:val="27F69216"/>
    <w:rsid w:val="298437D9"/>
    <w:rsid w:val="2B6942F6"/>
    <w:rsid w:val="2B7DF93B"/>
    <w:rsid w:val="2C2A3F8E"/>
    <w:rsid w:val="2E77457E"/>
    <w:rsid w:val="3050EB5F"/>
    <w:rsid w:val="33B84BC4"/>
    <w:rsid w:val="33DB1513"/>
    <w:rsid w:val="345DE8E7"/>
    <w:rsid w:val="380189CD"/>
    <w:rsid w:val="3ACD2A6B"/>
    <w:rsid w:val="3B392A8F"/>
    <w:rsid w:val="3D8A531E"/>
    <w:rsid w:val="4169972E"/>
    <w:rsid w:val="42C8C4F6"/>
    <w:rsid w:val="45180CFD"/>
    <w:rsid w:val="4566A8E8"/>
    <w:rsid w:val="48751CCB"/>
    <w:rsid w:val="4BE49779"/>
    <w:rsid w:val="4D8F742C"/>
    <w:rsid w:val="4E22DC7D"/>
    <w:rsid w:val="4EB47E20"/>
    <w:rsid w:val="4F6189B1"/>
    <w:rsid w:val="4FEBF63A"/>
    <w:rsid w:val="515A7D3F"/>
    <w:rsid w:val="52DD2543"/>
    <w:rsid w:val="532CFE7F"/>
    <w:rsid w:val="5374866C"/>
    <w:rsid w:val="53F9D228"/>
    <w:rsid w:val="556A8766"/>
    <w:rsid w:val="56649F41"/>
    <w:rsid w:val="57009B72"/>
    <w:rsid w:val="5992B20E"/>
    <w:rsid w:val="59B60C8E"/>
    <w:rsid w:val="5C15C76E"/>
    <w:rsid w:val="649A5A85"/>
    <w:rsid w:val="6679FBD3"/>
    <w:rsid w:val="678AACE6"/>
    <w:rsid w:val="6895774A"/>
    <w:rsid w:val="697E0803"/>
    <w:rsid w:val="6AE4774B"/>
    <w:rsid w:val="6BF40879"/>
    <w:rsid w:val="6C7265F1"/>
    <w:rsid w:val="6EE688B7"/>
    <w:rsid w:val="71685FC5"/>
    <w:rsid w:val="74F9A4EC"/>
    <w:rsid w:val="7887F9DF"/>
    <w:rsid w:val="7AACC145"/>
    <w:rsid w:val="7B7ACDAB"/>
    <w:rsid w:val="7BB77919"/>
    <w:rsid w:val="7C1075D4"/>
    <w:rsid w:val="7D61EDEF"/>
    <w:rsid w:val="7E410587"/>
    <w:rsid w:val="7EE56DEC"/>
    <w:rsid w:val="7FCB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A138"/>
  <w15:chartTrackingRefBased/>
  <w15:docId w15:val="{E8898085-9CCA-4F22-BCCE-543D427B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9CA"/>
    <w:pPr>
      <w:keepNext/>
      <w:keepLines/>
      <w:spacing w:before="240" w:after="0"/>
      <w:outlineLvl w:val="0"/>
    </w:pPr>
    <w:rPr>
      <w:rFonts w:asciiTheme="majorHAnsi" w:eastAsiaTheme="majorEastAsia" w:hAnsiTheme="majorHAnsi" w:cstheme="majorBidi"/>
      <w:b/>
      <w:color w:val="1F3864" w:themeColor="accent1" w:themeShade="80"/>
      <w:sz w:val="28"/>
      <w:szCs w:val="32"/>
    </w:rPr>
  </w:style>
  <w:style w:type="paragraph" w:styleId="Heading2">
    <w:name w:val="heading 2"/>
    <w:basedOn w:val="Normal"/>
    <w:next w:val="Normal"/>
    <w:link w:val="Heading2Char"/>
    <w:uiPriority w:val="9"/>
    <w:unhideWhenUsed/>
    <w:qFormat/>
    <w:rsid w:val="009239CA"/>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A43B97"/>
  </w:style>
  <w:style w:type="paragraph" w:styleId="ListParagraph">
    <w:name w:val="List Paragraph"/>
    <w:basedOn w:val="Normal"/>
    <w:uiPriority w:val="34"/>
    <w:qFormat/>
    <w:rsid w:val="00A43B97"/>
    <w:pPr>
      <w:ind w:left="720"/>
      <w:contextualSpacing/>
    </w:pPr>
  </w:style>
  <w:style w:type="character" w:styleId="Hyperlink">
    <w:name w:val="Hyperlink"/>
    <w:basedOn w:val="DefaultParagraphFont"/>
    <w:uiPriority w:val="99"/>
    <w:unhideWhenUsed/>
    <w:rsid w:val="000C327C"/>
    <w:rPr>
      <w:color w:val="0563C1" w:themeColor="hyperlink"/>
      <w:u w:val="single"/>
    </w:rPr>
  </w:style>
  <w:style w:type="character" w:styleId="UnresolvedMention">
    <w:name w:val="Unresolved Mention"/>
    <w:basedOn w:val="DefaultParagraphFont"/>
    <w:uiPriority w:val="99"/>
    <w:semiHidden/>
    <w:unhideWhenUsed/>
    <w:rsid w:val="000C327C"/>
    <w:rPr>
      <w:color w:val="605E5C"/>
      <w:shd w:val="clear" w:color="auto" w:fill="E1DFDD"/>
    </w:rPr>
  </w:style>
  <w:style w:type="paragraph" w:styleId="NormalWeb">
    <w:name w:val="Normal (Web)"/>
    <w:basedOn w:val="Normal"/>
    <w:uiPriority w:val="99"/>
    <w:unhideWhenUsed/>
    <w:rsid w:val="003B1B5D"/>
    <w:pPr>
      <w:spacing w:before="100" w:beforeAutospacing="1" w:after="100" w:afterAutospacing="1" w:line="240" w:lineRule="auto"/>
    </w:pPr>
    <w:rPr>
      <w:rFonts w:ascii="Times" w:eastAsiaTheme="minorEastAsia" w:hAnsi="Times" w:cs="Times New Roman"/>
      <w:sz w:val="20"/>
      <w:szCs w:val="20"/>
      <w:lang w:eastAsia="ja-JP"/>
    </w:rPr>
  </w:style>
  <w:style w:type="paragraph" w:styleId="Header">
    <w:name w:val="header"/>
    <w:basedOn w:val="Normal"/>
    <w:link w:val="HeaderChar"/>
    <w:uiPriority w:val="99"/>
    <w:unhideWhenUsed/>
    <w:rsid w:val="0079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1AE"/>
  </w:style>
  <w:style w:type="paragraph" w:styleId="Footer">
    <w:name w:val="footer"/>
    <w:basedOn w:val="Normal"/>
    <w:link w:val="FooterChar"/>
    <w:uiPriority w:val="99"/>
    <w:unhideWhenUsed/>
    <w:rsid w:val="0079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1AE"/>
  </w:style>
  <w:style w:type="character" w:customStyle="1" w:styleId="Heading1Char">
    <w:name w:val="Heading 1 Char"/>
    <w:basedOn w:val="DefaultParagraphFont"/>
    <w:link w:val="Heading1"/>
    <w:uiPriority w:val="9"/>
    <w:rsid w:val="009239CA"/>
    <w:rPr>
      <w:rFonts w:asciiTheme="majorHAnsi" w:eastAsiaTheme="majorEastAsia" w:hAnsiTheme="majorHAnsi" w:cstheme="majorBidi"/>
      <w:b/>
      <w:color w:val="1F3864" w:themeColor="accent1" w:themeShade="80"/>
      <w:sz w:val="28"/>
      <w:szCs w:val="32"/>
    </w:rPr>
  </w:style>
  <w:style w:type="character" w:customStyle="1" w:styleId="Heading2Char">
    <w:name w:val="Heading 2 Char"/>
    <w:basedOn w:val="DefaultParagraphFont"/>
    <w:link w:val="Heading2"/>
    <w:uiPriority w:val="9"/>
    <w:rsid w:val="009239CA"/>
    <w:rPr>
      <w:rFonts w:asciiTheme="majorHAnsi" w:eastAsiaTheme="majorEastAsia" w:hAnsiTheme="majorHAnsi" w:cstheme="majorBidi"/>
      <w:b/>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9252">
      <w:bodyDiv w:val="1"/>
      <w:marLeft w:val="0"/>
      <w:marRight w:val="0"/>
      <w:marTop w:val="0"/>
      <w:marBottom w:val="0"/>
      <w:divBdr>
        <w:top w:val="none" w:sz="0" w:space="0" w:color="auto"/>
        <w:left w:val="none" w:sz="0" w:space="0" w:color="auto"/>
        <w:bottom w:val="none" w:sz="0" w:space="0" w:color="auto"/>
        <w:right w:val="none" w:sz="0" w:space="0" w:color="auto"/>
      </w:divBdr>
    </w:div>
    <w:div w:id="1112630477">
      <w:bodyDiv w:val="1"/>
      <w:marLeft w:val="0"/>
      <w:marRight w:val="0"/>
      <w:marTop w:val="0"/>
      <w:marBottom w:val="0"/>
      <w:divBdr>
        <w:top w:val="none" w:sz="0" w:space="0" w:color="auto"/>
        <w:left w:val="none" w:sz="0" w:space="0" w:color="auto"/>
        <w:bottom w:val="none" w:sz="0" w:space="0" w:color="auto"/>
        <w:right w:val="none" w:sz="0" w:space="0" w:color="auto"/>
      </w:divBdr>
    </w:div>
    <w:div w:id="1209144811">
      <w:bodyDiv w:val="1"/>
      <w:marLeft w:val="0"/>
      <w:marRight w:val="0"/>
      <w:marTop w:val="0"/>
      <w:marBottom w:val="0"/>
      <w:divBdr>
        <w:top w:val="none" w:sz="0" w:space="0" w:color="auto"/>
        <w:left w:val="none" w:sz="0" w:space="0" w:color="auto"/>
        <w:bottom w:val="none" w:sz="0" w:space="0" w:color="auto"/>
        <w:right w:val="none" w:sz="0" w:space="0" w:color="auto"/>
      </w:divBdr>
      <w:divsChild>
        <w:div w:id="323975588">
          <w:marLeft w:val="0"/>
          <w:marRight w:val="0"/>
          <w:marTop w:val="0"/>
          <w:marBottom w:val="0"/>
          <w:divBdr>
            <w:top w:val="none" w:sz="0" w:space="0" w:color="auto"/>
            <w:left w:val="none" w:sz="0" w:space="0" w:color="auto"/>
            <w:bottom w:val="none" w:sz="0" w:space="0" w:color="auto"/>
            <w:right w:val="none" w:sz="0" w:space="0" w:color="auto"/>
          </w:divBdr>
        </w:div>
      </w:divsChild>
    </w:div>
    <w:div w:id="1292131363">
      <w:bodyDiv w:val="1"/>
      <w:marLeft w:val="0"/>
      <w:marRight w:val="0"/>
      <w:marTop w:val="0"/>
      <w:marBottom w:val="0"/>
      <w:divBdr>
        <w:top w:val="none" w:sz="0" w:space="0" w:color="auto"/>
        <w:left w:val="none" w:sz="0" w:space="0" w:color="auto"/>
        <w:bottom w:val="none" w:sz="0" w:space="0" w:color="auto"/>
        <w:right w:val="none" w:sz="0" w:space="0" w:color="auto"/>
      </w:divBdr>
    </w:div>
    <w:div w:id="200828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50F64D-79DB-49F1-9351-AE195B82258E}">
  <we:reference id="7a10b68b-e060-4ac1-b669-3fa5f0332e46" version="1.0.0.0" store="EXCatalog" storeType="EXCatalog"/>
  <we:alternateReferences>
    <we:reference id="WA200002281"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8427C4-977D-44A5-A52C-ECCB32A12289}">
  <ds:schemaRefs>
    <ds:schemaRef ds:uri="http://schemas.openxmlformats.org/officeDocument/2006/bibliography"/>
  </ds:schemaRefs>
</ds:datastoreItem>
</file>

<file path=customXml/itemProps2.xml><?xml version="1.0" encoding="utf-8"?>
<ds:datastoreItem xmlns:ds="http://schemas.openxmlformats.org/officeDocument/2006/customXml" ds:itemID="{8EB83DBB-9DDB-467F-98BA-6C5CAA94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A11EB6-F899-4A3C-9B18-DF3410024521}">
  <ds:schemaRefs>
    <ds:schemaRef ds:uri="http://schemas.microsoft.com/sharepoint/v3/contenttype/forms"/>
  </ds:schemaRefs>
</ds:datastoreItem>
</file>

<file path=customXml/itemProps4.xml><?xml version="1.0" encoding="utf-8"?>
<ds:datastoreItem xmlns:ds="http://schemas.openxmlformats.org/officeDocument/2006/customXml" ds:itemID="{A862D881-B55E-4EAB-A188-78C9BDC6AA77}">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Jones</dc:creator>
  <cp:keywords/>
  <dc:description/>
  <cp:lastModifiedBy>Katy Krieger</cp:lastModifiedBy>
  <cp:revision>23</cp:revision>
  <dcterms:created xsi:type="dcterms:W3CDTF">2023-02-22T15:22:00Z</dcterms:created>
  <dcterms:modified xsi:type="dcterms:W3CDTF">2024-08-26T22:19:00Z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11900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