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34" w:rsidRDefault="00C32C34" w:rsidP="00C32C34">
      <w:pPr>
        <w:rPr>
          <w:szCs w:val="24"/>
        </w:rPr>
      </w:pPr>
      <w:bookmarkStart w:id="0" w:name="_GoBack"/>
      <w:bookmarkEnd w:id="0"/>
    </w:p>
    <w:p w:rsidR="00C32C34" w:rsidRDefault="00C32C34" w:rsidP="00C32C34">
      <w:pPr>
        <w:jc w:val="center"/>
        <w:rPr>
          <w:b/>
          <w:szCs w:val="24"/>
        </w:rPr>
      </w:pPr>
      <w:r w:rsidRPr="007E438B">
        <w:rPr>
          <w:b/>
          <w:szCs w:val="24"/>
        </w:rPr>
        <w:t>Folklore and Public Culture Program Graduate Student Assessment Report</w:t>
      </w:r>
    </w:p>
    <w:p w:rsidR="00C32C34" w:rsidRPr="007E438B" w:rsidRDefault="00C32C34" w:rsidP="00C32C34">
      <w:pPr>
        <w:jc w:val="center"/>
        <w:rPr>
          <w:b/>
          <w:szCs w:val="24"/>
        </w:rPr>
      </w:pPr>
      <w:r w:rsidRPr="007E438B">
        <w:rPr>
          <w:szCs w:val="24"/>
        </w:rPr>
        <w:t>(Spring 2019)</w:t>
      </w:r>
    </w:p>
    <w:p w:rsidR="00C32C34" w:rsidRDefault="00C32C34" w:rsidP="00C32C34">
      <w:pPr>
        <w:rPr>
          <w:szCs w:val="24"/>
        </w:rPr>
      </w:pPr>
    </w:p>
    <w:p w:rsidR="00C32C34" w:rsidRDefault="00C32C34" w:rsidP="00C32C34">
      <w:pPr>
        <w:rPr>
          <w:szCs w:val="24"/>
        </w:rPr>
      </w:pPr>
    </w:p>
    <w:p w:rsidR="00C32C34" w:rsidRPr="007E438B" w:rsidRDefault="00C32C34" w:rsidP="00C32C34">
      <w:pPr>
        <w:rPr>
          <w:szCs w:val="24"/>
        </w:rPr>
      </w:pPr>
      <w:r>
        <w:rPr>
          <w:szCs w:val="24"/>
        </w:rPr>
        <w:t xml:space="preserve">The </w:t>
      </w:r>
      <w:r w:rsidRPr="007E438B">
        <w:rPr>
          <w:szCs w:val="24"/>
        </w:rPr>
        <w:t>Folklore and Public Culture Executive</w:t>
      </w:r>
      <w:r>
        <w:rPr>
          <w:szCs w:val="24"/>
        </w:rPr>
        <w:t xml:space="preserve"> Committee, at the request of the Program Director, collected information on the following outcome listed in the </w:t>
      </w:r>
      <w:r w:rsidRPr="007E438B">
        <w:rPr>
          <w:szCs w:val="24"/>
        </w:rPr>
        <w:t>Graduate Student Assessment Plan</w:t>
      </w:r>
      <w:r>
        <w:rPr>
          <w:szCs w:val="24"/>
        </w:rPr>
        <w:t xml:space="preserve">: </w:t>
      </w:r>
    </w:p>
    <w:p w:rsidR="00C32C34" w:rsidRPr="007E438B" w:rsidRDefault="00C32C34" w:rsidP="00C32C34">
      <w:pPr>
        <w:rPr>
          <w:szCs w:val="24"/>
        </w:rPr>
      </w:pPr>
    </w:p>
    <w:p w:rsidR="00C32C34" w:rsidRPr="00921B0C" w:rsidRDefault="00C32C34" w:rsidP="00C32C34">
      <w:pPr>
        <w:ind w:left="720"/>
        <w:rPr>
          <w:szCs w:val="24"/>
        </w:rPr>
      </w:pPr>
      <w:r w:rsidRPr="00921B0C">
        <w:rPr>
          <w:szCs w:val="24"/>
        </w:rPr>
        <w:t>2.</w:t>
      </w:r>
      <w:r>
        <w:rPr>
          <w:szCs w:val="24"/>
        </w:rPr>
        <w:t xml:space="preserve"> </w:t>
      </w:r>
      <w:r w:rsidRPr="00921B0C">
        <w:rPr>
          <w:szCs w:val="24"/>
        </w:rPr>
        <w:t xml:space="preserve">Following completion of FLR </w:t>
      </w:r>
      <w:r>
        <w:rPr>
          <w:szCs w:val="24"/>
        </w:rPr>
        <w:t xml:space="preserve">681 (History and Theory of Folklore Research) and FLR 684 (Folklore Fieldwork; or an equivalent graduate level course), student work will be assessed for its understanding </w:t>
      </w:r>
      <w:r w:rsidRPr="00921B0C">
        <w:rPr>
          <w:szCs w:val="24"/>
        </w:rPr>
        <w:t>of folklor</w:t>
      </w:r>
      <w:r>
        <w:rPr>
          <w:szCs w:val="24"/>
        </w:rPr>
        <w:t>ic</w:t>
      </w:r>
      <w:r w:rsidRPr="00921B0C">
        <w:rPr>
          <w:szCs w:val="24"/>
        </w:rPr>
        <w:t xml:space="preserve"> expressions</w:t>
      </w:r>
      <w:r>
        <w:rPr>
          <w:szCs w:val="24"/>
        </w:rPr>
        <w:t xml:space="preserve">, methodologies, theories, and issues in the field.  Assessment will be based on student examinations, oral presentations, and written assignments.  </w:t>
      </w:r>
    </w:p>
    <w:p w:rsidR="00C32C34" w:rsidRPr="00921B0C" w:rsidRDefault="00C32C34" w:rsidP="00C32C34">
      <w:pPr>
        <w:rPr>
          <w:szCs w:val="24"/>
        </w:rPr>
      </w:pPr>
    </w:p>
    <w:p w:rsidR="00C32C34" w:rsidRPr="00684013" w:rsidRDefault="00C32C34" w:rsidP="00C32C34">
      <w:pPr>
        <w:rPr>
          <w:szCs w:val="24"/>
        </w:rPr>
      </w:pPr>
      <w:r>
        <w:rPr>
          <w:szCs w:val="24"/>
        </w:rPr>
        <w:t xml:space="preserve">The Spring 2019 report on each graduate student listed is based on successful completion of FLR 681 </w:t>
      </w:r>
      <w:r w:rsidRPr="00680357">
        <w:rPr>
          <w:szCs w:val="24"/>
        </w:rPr>
        <w:t>(History and Theory of Folklore Research)</w:t>
      </w:r>
      <w:r>
        <w:rPr>
          <w:szCs w:val="24"/>
        </w:rPr>
        <w:t xml:space="preserve">, </w:t>
      </w:r>
      <w:r w:rsidRPr="00680357">
        <w:rPr>
          <w:szCs w:val="24"/>
        </w:rPr>
        <w:t xml:space="preserve">FLR </w:t>
      </w:r>
      <w:r>
        <w:rPr>
          <w:szCs w:val="24"/>
        </w:rPr>
        <w:t xml:space="preserve">511 (Fieldwork Methods), or </w:t>
      </w:r>
      <w:r w:rsidRPr="00684013">
        <w:rPr>
          <w:szCs w:val="24"/>
        </w:rPr>
        <w:t xml:space="preserve">FLR </w:t>
      </w:r>
      <w:r>
        <w:rPr>
          <w:szCs w:val="24"/>
        </w:rPr>
        <w:t>684 (Folklore Fieldwork)</w:t>
      </w:r>
      <w:r w:rsidR="00251D1D">
        <w:rPr>
          <w:szCs w:val="24"/>
        </w:rPr>
        <w:t>.  Student</w:t>
      </w:r>
      <w:r w:rsidR="00355FA6">
        <w:rPr>
          <w:szCs w:val="24"/>
        </w:rPr>
        <w:t xml:space="preserve"> identities have been kept anonymous for reasons of privacy.  </w:t>
      </w:r>
      <w:r>
        <w:rPr>
          <w:szCs w:val="24"/>
        </w:rPr>
        <w:t xml:space="preserve"> </w:t>
      </w:r>
    </w:p>
    <w:p w:rsidR="00C32C34" w:rsidRDefault="00C32C34" w:rsidP="00C32C34">
      <w:pPr>
        <w:rPr>
          <w:szCs w:val="24"/>
        </w:rPr>
      </w:pPr>
    </w:p>
    <w:p w:rsidR="00C32C34" w:rsidRDefault="00355FA6" w:rsidP="00C32C34">
      <w:pPr>
        <w:rPr>
          <w:szCs w:val="24"/>
          <w:lang w:val="en-GB"/>
        </w:rPr>
      </w:pPr>
      <w:r>
        <w:rPr>
          <w:szCs w:val="24"/>
        </w:rPr>
        <w:t xml:space="preserve">Student 1: </w:t>
      </w:r>
      <w:r w:rsidR="00C32C34" w:rsidRPr="009D41BA">
        <w:rPr>
          <w:szCs w:val="24"/>
        </w:rPr>
        <w:t>successfully completed FLR 681 (with a grade of A) and successfully completed FLR 511 (</w:t>
      </w:r>
      <w:r>
        <w:rPr>
          <w:szCs w:val="24"/>
        </w:rPr>
        <w:t xml:space="preserve">grade of </w:t>
      </w:r>
      <w:r w:rsidR="00C32C34" w:rsidRPr="009D41BA">
        <w:rPr>
          <w:szCs w:val="24"/>
        </w:rPr>
        <w:t xml:space="preserve">A).  The assessment of </w:t>
      </w:r>
      <w:r>
        <w:rPr>
          <w:szCs w:val="24"/>
        </w:rPr>
        <w:t xml:space="preserve">student’s </w:t>
      </w:r>
      <w:r w:rsidR="00C32C34" w:rsidRPr="009D41BA">
        <w:rPr>
          <w:szCs w:val="24"/>
        </w:rPr>
        <w:t xml:space="preserve">work is based on examinations, written work, oral presentations, and participation in class discussions. </w:t>
      </w:r>
      <w:r w:rsidR="00C32C34">
        <w:rPr>
          <w:szCs w:val="24"/>
        </w:rPr>
        <w:t xml:space="preserve"> </w:t>
      </w:r>
      <w:r>
        <w:rPr>
          <w:szCs w:val="24"/>
        </w:rPr>
        <w:t xml:space="preserve">Current </w:t>
      </w:r>
      <w:r w:rsidR="00C32C34" w:rsidRPr="009D41BA">
        <w:rPr>
          <w:szCs w:val="24"/>
        </w:rPr>
        <w:t xml:space="preserve">GPA </w:t>
      </w:r>
      <w:r w:rsidR="00C32C34">
        <w:rPr>
          <w:szCs w:val="24"/>
        </w:rPr>
        <w:t xml:space="preserve">is </w:t>
      </w:r>
      <w:r w:rsidR="00C32C34" w:rsidRPr="009D41BA">
        <w:rPr>
          <w:szCs w:val="24"/>
        </w:rPr>
        <w:t>3.</w:t>
      </w:r>
      <w:r w:rsidR="00C32C34">
        <w:rPr>
          <w:szCs w:val="24"/>
        </w:rPr>
        <w:t>96.</w:t>
      </w:r>
      <w:r w:rsidR="00C32C34" w:rsidRPr="009D41BA">
        <w:rPr>
          <w:szCs w:val="24"/>
        </w:rPr>
        <w:t xml:space="preserve">   </w:t>
      </w:r>
      <w:r>
        <w:rPr>
          <w:szCs w:val="24"/>
        </w:rPr>
        <w:t xml:space="preserve">Student is </w:t>
      </w:r>
      <w:r w:rsidR="00C32C34">
        <w:rPr>
          <w:szCs w:val="24"/>
        </w:rPr>
        <w:t xml:space="preserve">still formulating ideas about the focus of </w:t>
      </w:r>
      <w:r>
        <w:rPr>
          <w:szCs w:val="24"/>
        </w:rPr>
        <w:t xml:space="preserve">their </w:t>
      </w:r>
      <w:r w:rsidR="00C32C34" w:rsidRPr="009D41BA">
        <w:rPr>
          <w:szCs w:val="24"/>
        </w:rPr>
        <w:t>MA project</w:t>
      </w:r>
      <w:r w:rsidR="00C32C34">
        <w:rPr>
          <w:szCs w:val="24"/>
        </w:rPr>
        <w:t xml:space="preserve">, </w:t>
      </w:r>
      <w:r>
        <w:rPr>
          <w:szCs w:val="24"/>
        </w:rPr>
        <w:t xml:space="preserve">and has formed an MA committee.  The student </w:t>
      </w:r>
      <w:r w:rsidR="00C32C34">
        <w:rPr>
          <w:szCs w:val="24"/>
        </w:rPr>
        <w:t>will teach composi</w:t>
      </w:r>
      <w:r>
        <w:rPr>
          <w:szCs w:val="24"/>
        </w:rPr>
        <w:t xml:space="preserve">tion in 2019-2020.  </w:t>
      </w:r>
    </w:p>
    <w:p w:rsidR="00C32C34" w:rsidRDefault="00C32C34" w:rsidP="00C32C34">
      <w:pPr>
        <w:rPr>
          <w:szCs w:val="24"/>
          <w:lang w:val="en-GB"/>
        </w:rPr>
      </w:pPr>
    </w:p>
    <w:p w:rsidR="00355FA6" w:rsidRDefault="00355FA6" w:rsidP="00C32C34">
      <w:pPr>
        <w:rPr>
          <w:szCs w:val="24"/>
        </w:rPr>
      </w:pPr>
      <w:r>
        <w:rPr>
          <w:szCs w:val="24"/>
        </w:rPr>
        <w:t xml:space="preserve">Student 2: </w:t>
      </w:r>
      <w:r w:rsidR="00C32C34" w:rsidRPr="009D41BA">
        <w:rPr>
          <w:szCs w:val="24"/>
        </w:rPr>
        <w:t>successfully completed FLR 681 (with a grade of A) and successfully completed FLR 511 (A</w:t>
      </w:r>
      <w:r w:rsidR="00C32C34">
        <w:rPr>
          <w:szCs w:val="24"/>
        </w:rPr>
        <w:t>-</w:t>
      </w:r>
      <w:r w:rsidR="00C32C34" w:rsidRPr="009D41BA">
        <w:rPr>
          <w:szCs w:val="24"/>
        </w:rPr>
        <w:t>).  The assessment of work is based on examinations, written work, oral presentations, and participation in class discussions</w:t>
      </w:r>
      <w:r>
        <w:rPr>
          <w:szCs w:val="24"/>
        </w:rPr>
        <w:t xml:space="preserve"> (</w:t>
      </w:r>
      <w:r w:rsidR="00C32C34" w:rsidRPr="009D41BA">
        <w:rPr>
          <w:szCs w:val="24"/>
        </w:rPr>
        <w:t xml:space="preserve">GPA </w:t>
      </w:r>
      <w:r w:rsidR="00C32C34">
        <w:rPr>
          <w:szCs w:val="24"/>
        </w:rPr>
        <w:t xml:space="preserve">is </w:t>
      </w:r>
      <w:r w:rsidR="00C32C34" w:rsidRPr="009D41BA">
        <w:rPr>
          <w:szCs w:val="24"/>
        </w:rPr>
        <w:t>3.</w:t>
      </w:r>
      <w:r>
        <w:rPr>
          <w:szCs w:val="24"/>
        </w:rPr>
        <w:t xml:space="preserve">87).  The </w:t>
      </w:r>
      <w:r w:rsidR="00C32C34" w:rsidRPr="009D41BA">
        <w:rPr>
          <w:szCs w:val="24"/>
        </w:rPr>
        <w:t xml:space="preserve">MA project </w:t>
      </w:r>
      <w:r>
        <w:rPr>
          <w:szCs w:val="24"/>
        </w:rPr>
        <w:t xml:space="preserve">has a clear focus and the MA committee has been formed.  The student will </w:t>
      </w:r>
    </w:p>
    <w:p w:rsidR="00C32C34" w:rsidRPr="00355FA6" w:rsidRDefault="00C32C34" w:rsidP="00C32C34">
      <w:pPr>
        <w:rPr>
          <w:szCs w:val="24"/>
        </w:rPr>
      </w:pPr>
      <w:r w:rsidRPr="004F3931">
        <w:rPr>
          <w:szCs w:val="24"/>
        </w:rPr>
        <w:t>t</w:t>
      </w:r>
      <w:r w:rsidR="00355FA6">
        <w:rPr>
          <w:szCs w:val="24"/>
        </w:rPr>
        <w:t xml:space="preserve">each composition in 2019-2020.  </w:t>
      </w:r>
    </w:p>
    <w:p w:rsidR="00C32C34" w:rsidRPr="00684013" w:rsidRDefault="00C32C34" w:rsidP="00C32C34">
      <w:pPr>
        <w:rPr>
          <w:szCs w:val="24"/>
          <w:lang w:val="en-GB"/>
        </w:rPr>
      </w:pPr>
    </w:p>
    <w:p w:rsidR="00355FA6" w:rsidRDefault="00355FA6" w:rsidP="00C32C34">
      <w:pPr>
        <w:rPr>
          <w:szCs w:val="24"/>
        </w:rPr>
      </w:pPr>
      <w:r>
        <w:rPr>
          <w:szCs w:val="24"/>
        </w:rPr>
        <w:t>Student 3:</w:t>
      </w:r>
      <w:r w:rsidR="00C32C34">
        <w:rPr>
          <w:szCs w:val="24"/>
        </w:rPr>
        <w:t xml:space="preserve"> successfully completed FLR 681 (with a grade of A-) and successfully completed FLR 511 (A).  The assessment of work is based on examinations, written work, oral presentations, and participation in class discussions</w:t>
      </w:r>
      <w:r>
        <w:rPr>
          <w:szCs w:val="24"/>
        </w:rPr>
        <w:t xml:space="preserve"> (</w:t>
      </w:r>
      <w:r w:rsidR="00C32C34">
        <w:rPr>
          <w:szCs w:val="24"/>
        </w:rPr>
        <w:t>GPA is 3.87</w:t>
      </w:r>
      <w:r>
        <w:rPr>
          <w:szCs w:val="24"/>
        </w:rPr>
        <w:t>).</w:t>
      </w:r>
    </w:p>
    <w:p w:rsidR="00355FA6" w:rsidRDefault="00355FA6" w:rsidP="00C32C34">
      <w:pPr>
        <w:rPr>
          <w:szCs w:val="24"/>
        </w:rPr>
      </w:pPr>
      <w:r>
        <w:rPr>
          <w:szCs w:val="24"/>
        </w:rPr>
        <w:lastRenderedPageBreak/>
        <w:t>Student has a clear focus for MA p</w:t>
      </w:r>
      <w:r w:rsidR="00C32C34">
        <w:rPr>
          <w:szCs w:val="24"/>
        </w:rPr>
        <w:t xml:space="preserve">roject </w:t>
      </w:r>
      <w:r>
        <w:rPr>
          <w:szCs w:val="24"/>
        </w:rPr>
        <w:t>and will conduct fieldwork in the summer of 2019 and has received IRB approval.  Student has 3 terms of GE appointment for 2019-2020.</w:t>
      </w:r>
    </w:p>
    <w:p w:rsidR="00C32C34" w:rsidRDefault="00C32C34" w:rsidP="00C32C34">
      <w:pPr>
        <w:rPr>
          <w:szCs w:val="24"/>
          <w:lang w:val="en-GB"/>
        </w:rPr>
      </w:pPr>
    </w:p>
    <w:p w:rsidR="00C32C34" w:rsidRPr="002172E2" w:rsidRDefault="00355FA6" w:rsidP="00C32C34">
      <w:pPr>
        <w:rPr>
          <w:szCs w:val="24"/>
        </w:rPr>
      </w:pPr>
      <w:r>
        <w:rPr>
          <w:szCs w:val="24"/>
        </w:rPr>
        <w:t xml:space="preserve">Student 4: </w:t>
      </w:r>
      <w:r w:rsidR="00C32C34" w:rsidRPr="002172E2">
        <w:rPr>
          <w:szCs w:val="24"/>
        </w:rPr>
        <w:t xml:space="preserve">successfully completed FLR 681 (with a grade of A) and successfully completed FLR </w:t>
      </w:r>
      <w:r w:rsidR="00C32C34">
        <w:rPr>
          <w:szCs w:val="24"/>
        </w:rPr>
        <w:t xml:space="preserve">684 </w:t>
      </w:r>
      <w:r w:rsidR="00C32C34" w:rsidRPr="002172E2">
        <w:rPr>
          <w:szCs w:val="24"/>
        </w:rPr>
        <w:t xml:space="preserve">(A).  The assessment of work is based on examinations, written work, oral presentations, and participation in class discussions. </w:t>
      </w:r>
      <w:r w:rsidR="00C32C34">
        <w:rPr>
          <w:szCs w:val="24"/>
        </w:rPr>
        <w:t xml:space="preserve"> </w:t>
      </w:r>
      <w:r>
        <w:rPr>
          <w:szCs w:val="24"/>
        </w:rPr>
        <w:t xml:space="preserve">Student </w:t>
      </w:r>
      <w:r w:rsidR="00C32C34">
        <w:rPr>
          <w:szCs w:val="24"/>
        </w:rPr>
        <w:t xml:space="preserve">graduated in June 2019 with a </w:t>
      </w:r>
      <w:r w:rsidR="00C32C34" w:rsidRPr="002172E2">
        <w:rPr>
          <w:szCs w:val="24"/>
        </w:rPr>
        <w:t xml:space="preserve">GPA </w:t>
      </w:r>
      <w:r w:rsidR="00C32C34">
        <w:rPr>
          <w:szCs w:val="24"/>
        </w:rPr>
        <w:t>of 4.03</w:t>
      </w:r>
      <w:r>
        <w:rPr>
          <w:szCs w:val="24"/>
        </w:rPr>
        <w:t xml:space="preserve"> and successfully completed an MA thesis</w:t>
      </w:r>
      <w:r w:rsidR="00C32C34">
        <w:rPr>
          <w:szCs w:val="24"/>
        </w:rPr>
        <w:t xml:space="preserve">.  </w:t>
      </w:r>
    </w:p>
    <w:p w:rsidR="00C32C34" w:rsidRDefault="00C32C34" w:rsidP="00C32C34">
      <w:pPr>
        <w:rPr>
          <w:szCs w:val="24"/>
        </w:rPr>
      </w:pPr>
    </w:p>
    <w:p w:rsidR="00C32C34" w:rsidRDefault="00355FA6" w:rsidP="00C32C34">
      <w:pPr>
        <w:rPr>
          <w:szCs w:val="24"/>
        </w:rPr>
      </w:pPr>
      <w:r>
        <w:rPr>
          <w:szCs w:val="24"/>
        </w:rPr>
        <w:t xml:space="preserve">Student 5: </w:t>
      </w:r>
      <w:r w:rsidR="00C32C34" w:rsidRPr="009D41BA">
        <w:rPr>
          <w:szCs w:val="24"/>
        </w:rPr>
        <w:t>successfully completed FLR 681 (with a grade of A</w:t>
      </w:r>
      <w:r w:rsidR="00C32C34">
        <w:rPr>
          <w:szCs w:val="24"/>
        </w:rPr>
        <w:t>-</w:t>
      </w:r>
      <w:r w:rsidR="00C32C34" w:rsidRPr="009D41BA">
        <w:rPr>
          <w:szCs w:val="24"/>
        </w:rPr>
        <w:t xml:space="preserve">) and successfully completed FLR 511 (A).  The assessment </w:t>
      </w:r>
      <w:r>
        <w:rPr>
          <w:szCs w:val="24"/>
        </w:rPr>
        <w:t xml:space="preserve">of work is based on </w:t>
      </w:r>
      <w:r w:rsidR="00C32C34" w:rsidRPr="009D41BA">
        <w:rPr>
          <w:szCs w:val="24"/>
        </w:rPr>
        <w:t>examinations, written work, oral presentations, and participation in class discussions</w:t>
      </w:r>
      <w:r>
        <w:rPr>
          <w:szCs w:val="24"/>
        </w:rPr>
        <w:t xml:space="preserve"> (</w:t>
      </w:r>
      <w:r w:rsidR="00C32C34" w:rsidRPr="009D41BA">
        <w:rPr>
          <w:szCs w:val="24"/>
        </w:rPr>
        <w:t xml:space="preserve">GPA </w:t>
      </w:r>
      <w:r w:rsidR="00C32C34">
        <w:rPr>
          <w:szCs w:val="24"/>
        </w:rPr>
        <w:t xml:space="preserve">is </w:t>
      </w:r>
      <w:r w:rsidR="00C32C34" w:rsidRPr="009D41BA">
        <w:rPr>
          <w:szCs w:val="24"/>
        </w:rPr>
        <w:t>3.</w:t>
      </w:r>
      <w:r w:rsidR="00C32C34">
        <w:rPr>
          <w:szCs w:val="24"/>
        </w:rPr>
        <w:t>84</w:t>
      </w:r>
      <w:r>
        <w:rPr>
          <w:szCs w:val="24"/>
        </w:rPr>
        <w:t>)</w:t>
      </w:r>
      <w:r w:rsidR="00C32C34">
        <w:rPr>
          <w:szCs w:val="24"/>
        </w:rPr>
        <w:t>.</w:t>
      </w:r>
      <w:r w:rsidR="00C32C34" w:rsidRPr="009D41BA">
        <w:rPr>
          <w:szCs w:val="24"/>
        </w:rPr>
        <w:t xml:space="preserve"> </w:t>
      </w:r>
      <w:r w:rsidR="00C32C34">
        <w:rPr>
          <w:szCs w:val="24"/>
        </w:rPr>
        <w:t xml:space="preserve"> </w:t>
      </w:r>
      <w:r>
        <w:rPr>
          <w:szCs w:val="24"/>
        </w:rPr>
        <w:t xml:space="preserve">Student is currently forming </w:t>
      </w:r>
      <w:r w:rsidR="00251D1D">
        <w:rPr>
          <w:szCs w:val="24"/>
        </w:rPr>
        <w:t xml:space="preserve">their </w:t>
      </w:r>
      <w:r>
        <w:rPr>
          <w:szCs w:val="24"/>
        </w:rPr>
        <w:t xml:space="preserve">MA thesis committee, with one faculty member on board at this point.  Student will </w:t>
      </w:r>
      <w:r w:rsidR="00C32C34" w:rsidRPr="004F3931">
        <w:rPr>
          <w:szCs w:val="24"/>
        </w:rPr>
        <w:t xml:space="preserve">teach composition in 2019-2020.  </w:t>
      </w:r>
    </w:p>
    <w:p w:rsidR="00355FA6" w:rsidRDefault="00355FA6" w:rsidP="00C32C34">
      <w:pPr>
        <w:rPr>
          <w:szCs w:val="24"/>
        </w:rPr>
      </w:pPr>
    </w:p>
    <w:p w:rsidR="00355FA6" w:rsidRDefault="00355FA6" w:rsidP="00C32C34">
      <w:pPr>
        <w:rPr>
          <w:szCs w:val="24"/>
        </w:rPr>
      </w:pPr>
      <w:r>
        <w:rPr>
          <w:szCs w:val="24"/>
        </w:rPr>
        <w:t xml:space="preserve">Student 6: </w:t>
      </w:r>
      <w:r w:rsidR="00C32C34" w:rsidRPr="004F3931">
        <w:rPr>
          <w:szCs w:val="24"/>
        </w:rPr>
        <w:t xml:space="preserve">successfully completed FLR 681 (with a grade of </w:t>
      </w:r>
      <w:r w:rsidR="00C32C34">
        <w:rPr>
          <w:szCs w:val="24"/>
        </w:rPr>
        <w:t>B+</w:t>
      </w:r>
      <w:r w:rsidR="00C32C34" w:rsidRPr="004F3931">
        <w:rPr>
          <w:szCs w:val="24"/>
        </w:rPr>
        <w:t xml:space="preserve">) and successfully completed FLR 511 </w:t>
      </w:r>
      <w:r w:rsidR="00C32C34">
        <w:rPr>
          <w:szCs w:val="24"/>
        </w:rPr>
        <w:t xml:space="preserve">(A-).  </w:t>
      </w:r>
      <w:r w:rsidR="00C32C34" w:rsidRPr="004F3931">
        <w:rPr>
          <w:szCs w:val="24"/>
        </w:rPr>
        <w:t xml:space="preserve">The assessment </w:t>
      </w:r>
      <w:r>
        <w:rPr>
          <w:szCs w:val="24"/>
        </w:rPr>
        <w:t>i</w:t>
      </w:r>
      <w:r w:rsidR="00C32C34" w:rsidRPr="004F3931">
        <w:rPr>
          <w:szCs w:val="24"/>
        </w:rPr>
        <w:t>s based on examinations, written work, oral presentations, and participation in class discussions</w:t>
      </w:r>
      <w:r>
        <w:rPr>
          <w:szCs w:val="24"/>
        </w:rPr>
        <w:t xml:space="preserve"> (</w:t>
      </w:r>
      <w:r w:rsidR="00C32C34" w:rsidRPr="004F3931">
        <w:rPr>
          <w:szCs w:val="24"/>
        </w:rPr>
        <w:t>GPA is 3.</w:t>
      </w:r>
      <w:r w:rsidR="00C32C34">
        <w:rPr>
          <w:szCs w:val="24"/>
        </w:rPr>
        <w:t>74</w:t>
      </w:r>
      <w:r>
        <w:rPr>
          <w:szCs w:val="24"/>
        </w:rPr>
        <w:t>)</w:t>
      </w:r>
      <w:r w:rsidR="00C32C34">
        <w:rPr>
          <w:szCs w:val="24"/>
        </w:rPr>
        <w:t>.</w:t>
      </w:r>
      <w:r w:rsidR="00C32C34" w:rsidRPr="004F3931">
        <w:rPr>
          <w:szCs w:val="24"/>
        </w:rPr>
        <w:t xml:space="preserve">  </w:t>
      </w:r>
      <w:r>
        <w:rPr>
          <w:szCs w:val="24"/>
        </w:rPr>
        <w:t xml:space="preserve">Student is </w:t>
      </w:r>
      <w:r w:rsidR="008E2CE3">
        <w:rPr>
          <w:szCs w:val="24"/>
        </w:rPr>
        <w:t>c</w:t>
      </w:r>
      <w:r>
        <w:rPr>
          <w:szCs w:val="24"/>
        </w:rPr>
        <w:t xml:space="preserve">urrently </w:t>
      </w:r>
      <w:r w:rsidR="008E2CE3">
        <w:rPr>
          <w:szCs w:val="24"/>
        </w:rPr>
        <w:t xml:space="preserve">formulating MA thesis plan </w:t>
      </w:r>
      <w:r w:rsidR="00251D1D">
        <w:rPr>
          <w:szCs w:val="24"/>
        </w:rPr>
        <w:t xml:space="preserve">and intends </w:t>
      </w:r>
      <w:r w:rsidR="008E2CE3">
        <w:rPr>
          <w:szCs w:val="24"/>
        </w:rPr>
        <w:t xml:space="preserve">to graduate in spring of 2021.  Student will </w:t>
      </w:r>
    </w:p>
    <w:p w:rsidR="00C32C34" w:rsidRPr="00684013" w:rsidRDefault="00C32C34" w:rsidP="00C32C34">
      <w:pPr>
        <w:rPr>
          <w:szCs w:val="24"/>
          <w:lang w:val="en-GB"/>
        </w:rPr>
      </w:pPr>
      <w:r w:rsidRPr="004F3931">
        <w:rPr>
          <w:szCs w:val="24"/>
        </w:rPr>
        <w:t xml:space="preserve">teach composition in 2019-2020.  </w:t>
      </w:r>
    </w:p>
    <w:p w:rsidR="00C32C34" w:rsidRDefault="00C32C34" w:rsidP="00C32C34">
      <w:pPr>
        <w:rPr>
          <w:szCs w:val="24"/>
        </w:rPr>
      </w:pPr>
    </w:p>
    <w:p w:rsidR="00C32C34" w:rsidRPr="00C32C34" w:rsidRDefault="00C32C34" w:rsidP="00334AD0">
      <w:pPr>
        <w:rPr>
          <w:szCs w:val="24"/>
        </w:rPr>
      </w:pPr>
    </w:p>
    <w:sectPr w:rsidR="00C32C34" w:rsidRPr="00C32C34" w:rsidSect="00922D45">
      <w:footerReference w:type="default" r:id="rId7"/>
      <w:headerReference w:type="first" r:id="rId8"/>
      <w:footerReference w:type="first" r:id="rId9"/>
      <w:pgSz w:w="12240" w:h="15840" w:code="1"/>
      <w:pgMar w:top="994" w:right="1526" w:bottom="2880" w:left="2160" w:header="108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21" w:rsidRDefault="00366421">
      <w:r>
        <w:separator/>
      </w:r>
    </w:p>
  </w:endnote>
  <w:endnote w:type="continuationSeparator" w:id="0">
    <w:p w:rsidR="00366421" w:rsidRDefault="0036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lior 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45" w:rsidRDefault="00922D45">
    <w:pPr>
      <w:pStyle w:val="Footer"/>
      <w:ind w:left="720" w:right="-1800" w:hanging="720"/>
      <w:rPr>
        <w:sz w:val="20"/>
      </w:rPr>
    </w:pPr>
    <w:r>
      <w:rPr>
        <w:rFonts w:ascii="Melior Italic" w:hAnsi="Melior Italic"/>
        <w:sz w:val="12"/>
      </w:rPr>
      <w:tab/>
    </w:r>
    <w:r>
      <w:rPr>
        <w:rFonts w:ascii="Melior Italic" w:hAnsi="Melior Italic"/>
        <w:sz w:val="12"/>
      </w:rPr>
      <w:tab/>
    </w: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30F06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-</w: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45" w:rsidRDefault="00334AD0">
    <w:pPr>
      <w:pStyle w:val="OfficeorDepttitle"/>
      <w:rPr>
        <w:sz w:val="14"/>
      </w:rPr>
    </w:pPr>
    <w:r>
      <w:rPr>
        <w:rFonts w:ascii="75 Helvetica Bold" w:hAnsi="75 Helvetica Bold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-1548765</wp:posOffset>
              </wp:positionH>
              <wp:positionV relativeFrom="paragraph">
                <wp:posOffset>-3455670</wp:posOffset>
              </wp:positionV>
              <wp:extent cx="1371600" cy="4114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11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D45" w:rsidRDefault="00922D45">
                          <w:pPr>
                            <w:pStyle w:val="BodyText2"/>
                          </w:pPr>
                        </w:p>
                        <w:p w:rsidR="00922D45" w:rsidRDefault="00922D45">
                          <w:pPr>
                            <w:pStyle w:val="BodyText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1.95pt;margin-top:-272.1pt;width:108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" o:allowincell="f" stroked="f">
              <v:textbox>
                <w:txbxContent>
                  <w:p w:rsidR="00922D45" w:rsidRDefault="00922D45">
                    <w:pPr>
                      <w:pStyle w:val="BodyText2"/>
                    </w:pPr>
                  </w:p>
                  <w:p w:rsidR="00922D45" w:rsidRDefault="00922D45">
                    <w:pPr>
                      <w:pStyle w:val="BodyText2"/>
                    </w:pPr>
                  </w:p>
                </w:txbxContent>
              </v:textbox>
            </v:shape>
          </w:pict>
        </mc:Fallback>
      </mc:AlternateContent>
    </w:r>
    <w:r w:rsidR="00922D45">
      <w:rPr>
        <w:sz w:val="14"/>
      </w:rPr>
      <w:t>FOLKLORE PROGRAM</w:t>
    </w:r>
  </w:p>
  <w:p w:rsidR="00922D45" w:rsidRDefault="00922D45">
    <w:pPr>
      <w:pStyle w:val="Footer"/>
      <w:spacing w:before="120" w:after="120"/>
      <w:ind w:right="-1800"/>
      <w:rPr>
        <w:color w:val="00754F"/>
        <w:spacing w:val="15"/>
        <w:sz w:val="14"/>
      </w:rPr>
    </w:pPr>
    <w:r>
      <w:rPr>
        <w:color w:val="00754F"/>
        <w:spacing w:val="15"/>
        <w:sz w:val="14"/>
      </w:rPr>
      <w:t>1287</w:t>
    </w:r>
    <w:r w:rsidR="00E13F82">
      <w:rPr>
        <w:color w:val="00754F"/>
        <w:spacing w:val="15"/>
        <w:sz w:val="14"/>
      </w:rPr>
      <w:t xml:space="preserve"> </w:t>
    </w:r>
    <w:r>
      <w:rPr>
        <w:color w:val="00754F"/>
        <w:spacing w:val="15"/>
        <w:sz w:val="14"/>
      </w:rPr>
      <w:t xml:space="preserve">University of Oregon, Eugene OR 97403-1287 </w:t>
    </w:r>
  </w:p>
  <w:p w:rsidR="00922D45" w:rsidRPr="00E13F82" w:rsidRDefault="00922D45">
    <w:pPr>
      <w:pStyle w:val="Footer"/>
      <w:spacing w:after="40"/>
      <w:ind w:right="-1800"/>
      <w:rPr>
        <w:color w:val="00754F"/>
        <w:spacing w:val="15"/>
        <w:sz w:val="14"/>
      </w:rPr>
    </w:pPr>
    <w:r>
      <w:rPr>
        <w:rFonts w:ascii="Arial" w:hAnsi="Arial"/>
        <w:b/>
        <w:caps/>
        <w:color w:val="00754F"/>
        <w:spacing w:val="15"/>
        <w:sz w:val="13"/>
      </w:rPr>
      <w:t>t</w:t>
    </w:r>
    <w:r>
      <w:rPr>
        <w:color w:val="00754F"/>
        <w:spacing w:val="15"/>
        <w:sz w:val="14"/>
      </w:rPr>
      <w:t xml:space="preserve"> (541) 346-3911 </w:t>
    </w:r>
    <w:r>
      <w:rPr>
        <w:rFonts w:ascii="Arial" w:hAnsi="Arial"/>
        <w:b/>
        <w:caps/>
        <w:color w:val="00754F"/>
        <w:spacing w:val="15"/>
        <w:sz w:val="13"/>
      </w:rPr>
      <w:t>F</w:t>
    </w:r>
    <w:r>
      <w:rPr>
        <w:color w:val="00754F"/>
        <w:spacing w:val="15"/>
        <w:sz w:val="14"/>
      </w:rPr>
      <w:t xml:space="preserve"> (541) 346-1</w:t>
    </w:r>
    <w:r w:rsidR="00910FCA">
      <w:rPr>
        <w:color w:val="00754F"/>
        <w:spacing w:val="15"/>
        <w:sz w:val="14"/>
      </w:rPr>
      <w:t xml:space="preserve">509 </w:t>
    </w:r>
    <w:r>
      <w:rPr>
        <w:color w:val="00754F"/>
        <w:spacing w:val="15"/>
        <w:sz w:val="14"/>
      </w:rPr>
      <w:t xml:space="preserve"> </w:t>
    </w:r>
    <w:r w:rsidR="00E13F82">
      <w:rPr>
        <w:color w:val="00754F"/>
        <w:spacing w:val="15"/>
        <w:sz w:val="14"/>
      </w:rPr>
      <w:t xml:space="preserve"> </w:t>
    </w:r>
    <w:r w:rsidR="00E13F82" w:rsidRPr="00E13F82">
      <w:rPr>
        <w:color w:val="00754F"/>
        <w:spacing w:val="15"/>
        <w:sz w:val="14"/>
      </w:rPr>
      <w:t>www.uoregon.edu/~flr/</w:t>
    </w:r>
  </w:p>
  <w:p w:rsidR="00922D45" w:rsidRDefault="00922D45">
    <w:pPr>
      <w:pStyle w:val="Footer"/>
      <w:spacing w:before="160"/>
      <w:ind w:left="720" w:right="-1800" w:hanging="720"/>
    </w:pPr>
    <w:r>
      <w:rPr>
        <w:i/>
        <w:sz w:val="12"/>
      </w:rPr>
      <w:t>An equal-opportunity, affirmative-action institution committed to cultural diversity and compliance with the Americans with Disabilities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21" w:rsidRDefault="00366421">
      <w:r>
        <w:separator/>
      </w:r>
    </w:p>
  </w:footnote>
  <w:footnote w:type="continuationSeparator" w:id="0">
    <w:p w:rsidR="00366421" w:rsidRDefault="0036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45" w:rsidRDefault="00334AD0" w:rsidP="00922D45">
    <w:pPr>
      <w:tabs>
        <w:tab w:val="right" w:pos="7920"/>
      </w:tabs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-932815</wp:posOffset>
          </wp:positionH>
          <wp:positionV relativeFrom="page">
            <wp:posOffset>685800</wp:posOffset>
          </wp:positionV>
          <wp:extent cx="2715895" cy="483235"/>
          <wp:effectExtent l="0" t="0" r="0" b="0"/>
          <wp:wrapSquare wrapText="bothSides"/>
          <wp:docPr id="2" name="Picture 2" descr="uo_signature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_signature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89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D45" w:rsidRDefault="00922D45">
    <w:pPr>
      <w:rPr>
        <w:sz w:val="20"/>
      </w:rPr>
    </w:pPr>
  </w:p>
  <w:p w:rsidR="00922D45" w:rsidRDefault="00922D45">
    <w:pPr>
      <w:pStyle w:val="OfficeorDepttitle"/>
      <w:rPr>
        <w:caps w:val="0"/>
      </w:rPr>
    </w:pPr>
    <w:r>
      <w:rPr>
        <w:caps w:val="0"/>
      </w:rPr>
      <w:t>College of Arts and Sciences</w:t>
    </w:r>
  </w:p>
  <w:p w:rsidR="00922D45" w:rsidRDefault="00922D45"/>
  <w:p w:rsidR="00922D45" w:rsidRDefault="00922D45"/>
  <w:p w:rsidR="00922D45" w:rsidRDefault="00922D4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6EA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A0"/>
    <w:rsid w:val="00051EA5"/>
    <w:rsid w:val="00062B92"/>
    <w:rsid w:val="000D0F95"/>
    <w:rsid w:val="00161163"/>
    <w:rsid w:val="001A0E07"/>
    <w:rsid w:val="00251D1D"/>
    <w:rsid w:val="00271D42"/>
    <w:rsid w:val="002819EB"/>
    <w:rsid w:val="00292F09"/>
    <w:rsid w:val="00334AD0"/>
    <w:rsid w:val="00355FA6"/>
    <w:rsid w:val="00366421"/>
    <w:rsid w:val="003C549D"/>
    <w:rsid w:val="005005EB"/>
    <w:rsid w:val="00500F05"/>
    <w:rsid w:val="00597193"/>
    <w:rsid w:val="005A0691"/>
    <w:rsid w:val="005C31DC"/>
    <w:rsid w:val="005F661C"/>
    <w:rsid w:val="0068438F"/>
    <w:rsid w:val="006B14FC"/>
    <w:rsid w:val="00767A6F"/>
    <w:rsid w:val="007B4DA6"/>
    <w:rsid w:val="008031DD"/>
    <w:rsid w:val="0085105C"/>
    <w:rsid w:val="008A653E"/>
    <w:rsid w:val="008B514D"/>
    <w:rsid w:val="008E2CE3"/>
    <w:rsid w:val="008E3B93"/>
    <w:rsid w:val="00910FCA"/>
    <w:rsid w:val="00922D45"/>
    <w:rsid w:val="00944C99"/>
    <w:rsid w:val="009516C1"/>
    <w:rsid w:val="00970073"/>
    <w:rsid w:val="00A04603"/>
    <w:rsid w:val="00A30F06"/>
    <w:rsid w:val="00A44731"/>
    <w:rsid w:val="00A50A29"/>
    <w:rsid w:val="00A927A7"/>
    <w:rsid w:val="00AF1610"/>
    <w:rsid w:val="00B51403"/>
    <w:rsid w:val="00B925FD"/>
    <w:rsid w:val="00B94743"/>
    <w:rsid w:val="00C32C34"/>
    <w:rsid w:val="00C449E2"/>
    <w:rsid w:val="00C464A8"/>
    <w:rsid w:val="00C47741"/>
    <w:rsid w:val="00CE4211"/>
    <w:rsid w:val="00D3085D"/>
    <w:rsid w:val="00D42322"/>
    <w:rsid w:val="00D507F1"/>
    <w:rsid w:val="00D713B5"/>
    <w:rsid w:val="00DA6E31"/>
    <w:rsid w:val="00DF74D1"/>
    <w:rsid w:val="00E11642"/>
    <w:rsid w:val="00E13F82"/>
    <w:rsid w:val="00E14A2B"/>
    <w:rsid w:val="00E17AA0"/>
    <w:rsid w:val="00EC23DD"/>
    <w:rsid w:val="00F64D6E"/>
    <w:rsid w:val="00F71E79"/>
    <w:rsid w:val="00F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7EE29527-95D2-4E8D-B72D-0F8D7746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lior" w:hAnsi="Melio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pPr>
      <w:suppressAutoHyphens/>
      <w:spacing w:line="290" w:lineRule="exact"/>
    </w:pPr>
    <w:rPr>
      <w:kern w:val="20"/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orDepttitle">
    <w:name w:val="Office or Dept title"/>
    <w:pPr>
      <w:spacing w:after="40" w:line="264" w:lineRule="atLeast"/>
    </w:pPr>
    <w:rPr>
      <w:rFonts w:ascii="Arial Black" w:hAnsi="Arial Black"/>
      <w:caps/>
      <w:color w:val="00754F"/>
      <w:spacing w:val="15"/>
      <w:sz w:val="13"/>
    </w:rPr>
  </w:style>
  <w:style w:type="paragraph" w:styleId="HTMLPreformatted">
    <w:name w:val="HTML Preformatted"/>
    <w:basedOn w:val="Normal"/>
    <w:rsid w:val="003C5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rsid w:val="003C549D"/>
    <w:rPr>
      <w:color w:val="0000FF"/>
      <w:u w:val="single"/>
    </w:rPr>
  </w:style>
  <w:style w:type="paragraph" w:styleId="BodyText2">
    <w:name w:val="Body Text 2"/>
    <w:basedOn w:val="Normal"/>
    <w:pPr>
      <w:jc w:val="right"/>
    </w:pPr>
    <w:rPr>
      <w:rFonts w:ascii="Arial" w:hAnsi="Arial"/>
      <w:color w:val="00754F"/>
      <w:sz w:val="13"/>
    </w:rPr>
  </w:style>
  <w:style w:type="character" w:customStyle="1" w:styleId="apple-style-span">
    <w:name w:val="apple-style-span"/>
    <w:basedOn w:val="DefaultParagraphFont"/>
    <w:rsid w:val="003C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WOJ~1\LOCALS~1\Temp\Folklore%20template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Folklore template.doc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April 2002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April 2002</dc:title>
  <dc:subject/>
  <dc:creator>Folklore</dc:creator>
  <cp:keywords/>
  <cp:lastModifiedBy>Folklore</cp:lastModifiedBy>
  <cp:revision>2</cp:revision>
  <cp:lastPrinted>2013-01-24T05:26:00Z</cp:lastPrinted>
  <dcterms:created xsi:type="dcterms:W3CDTF">2020-02-18T03:23:00Z</dcterms:created>
  <dcterms:modified xsi:type="dcterms:W3CDTF">2020-02-18T03:23:00Z</dcterms:modified>
</cp:coreProperties>
</file>