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BEC0D" w14:textId="0CB984C5" w:rsidR="00A93905" w:rsidRDefault="00A93905" w:rsidP="00A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</w:t>
      </w:r>
      <w:r w:rsidR="00E16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sional Development Policy </w:t>
      </w:r>
      <w:r w:rsidR="000F0663">
        <w:rPr>
          <w:rFonts w:ascii="Times New Roman" w:eastAsia="Times New Roman" w:hAnsi="Times New Roman" w:cs="Times New Roman"/>
          <w:b/>
          <w:bCs/>
          <w:sz w:val="24"/>
          <w:szCs w:val="24"/>
        </w:rPr>
        <w:t>Template</w:t>
      </w:r>
    </w:p>
    <w:p w14:paraId="695BA362" w14:textId="77777777" w:rsidR="007A510C" w:rsidRDefault="007A510C" w:rsidP="00A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97DFAF" w14:textId="77777777" w:rsidR="007A510C" w:rsidRPr="007A510C" w:rsidRDefault="007A510C" w:rsidP="007A51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7A510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Insert: Unit Name</w:t>
      </w:r>
    </w:p>
    <w:p w14:paraId="0C6D2ACC" w14:textId="77777777" w:rsidR="007A510C" w:rsidRPr="007A510C" w:rsidRDefault="007A510C" w:rsidP="007A51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10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Insert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:</w:t>
      </w:r>
      <w:r w:rsidRPr="007A510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Date</w:t>
      </w:r>
    </w:p>
    <w:p w14:paraId="530F8F14" w14:textId="77777777" w:rsidR="00A93905" w:rsidRDefault="00A93905" w:rsidP="00A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F0CA3C" w14:textId="77777777" w:rsidR="00A93905" w:rsidRDefault="00A93905" w:rsidP="00A9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8B1CB7" w14:textId="2D1FA811" w:rsidR="007A510C" w:rsidRPr="002C7924" w:rsidRDefault="00E165AE" w:rsidP="007A51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FE48F1">
        <w:rPr>
          <w:rFonts w:ascii="Times New Roman" w:eastAsia="Times New Roman" w:hAnsi="Times New Roman" w:cs="Times New Roman"/>
          <w:bCs/>
          <w:sz w:val="24"/>
          <w:szCs w:val="24"/>
        </w:rPr>
        <w:t xml:space="preserve">he </w:t>
      </w:r>
      <w:r w:rsidRPr="007A510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[Insert Unit Name]</w:t>
      </w:r>
      <w:r w:rsidR="007A51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is committed </w:t>
      </w:r>
      <w:r w:rsidR="00FE48F1">
        <w:rPr>
          <w:rFonts w:ascii="Times New Roman" w:eastAsia="Times New Roman" w:hAnsi="Times New Roman" w:cs="Times New Roman"/>
          <w:bCs/>
          <w:sz w:val="24"/>
          <w:szCs w:val="24"/>
        </w:rPr>
        <w:t xml:space="preserve">to encouraging and supporting faculty in professional development activities that </w:t>
      </w:r>
      <w:r w:rsidR="00192339">
        <w:rPr>
          <w:rFonts w:ascii="Times New Roman" w:eastAsia="Times New Roman" w:hAnsi="Times New Roman" w:cs="Times New Roman"/>
          <w:bCs/>
          <w:sz w:val="24"/>
          <w:szCs w:val="24"/>
        </w:rPr>
        <w:t>further the university’s academic mission and enhance</w:t>
      </w:r>
      <w:r w:rsidR="00FE48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2339">
        <w:rPr>
          <w:rFonts w:ascii="Times New Roman" w:eastAsia="Times New Roman" w:hAnsi="Times New Roman" w:cs="Times New Roman"/>
          <w:bCs/>
          <w:sz w:val="24"/>
          <w:szCs w:val="24"/>
        </w:rPr>
        <w:t>teaching, scholarship, research, creative activities, service</w:t>
      </w:r>
      <w:r w:rsidR="00B86E85">
        <w:rPr>
          <w:rFonts w:ascii="Times New Roman" w:eastAsia="Times New Roman" w:hAnsi="Times New Roman" w:cs="Times New Roman"/>
          <w:bCs/>
          <w:sz w:val="24"/>
          <w:szCs w:val="24"/>
        </w:rPr>
        <w:t>, and equity and inclusion</w:t>
      </w:r>
      <w:r w:rsidR="0019233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C7924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2C7924" w:rsidRPr="002C7924">
        <w:rPr>
          <w:rFonts w:ascii="Times New Roman" w:eastAsia="Times New Roman" w:hAnsi="Times New Roman" w:cs="Times New Roman"/>
          <w:bCs/>
          <w:sz w:val="24"/>
          <w:szCs w:val="24"/>
        </w:rPr>
        <w:t xml:space="preserve">areer NTTF and tenure-related faculty are eligible to receive or compete for </w:t>
      </w:r>
      <w:r w:rsidR="000D0D24">
        <w:rPr>
          <w:rFonts w:ascii="Times New Roman" w:eastAsia="Times New Roman" w:hAnsi="Times New Roman" w:cs="Times New Roman"/>
          <w:bCs/>
          <w:sz w:val="24"/>
          <w:szCs w:val="24"/>
        </w:rPr>
        <w:t xml:space="preserve">available </w:t>
      </w:r>
      <w:r w:rsidR="002C7924" w:rsidRPr="002C7924">
        <w:rPr>
          <w:rFonts w:ascii="Times New Roman" w:eastAsia="Times New Roman" w:hAnsi="Times New Roman" w:cs="Times New Roman"/>
          <w:bCs/>
          <w:sz w:val="24"/>
          <w:szCs w:val="24"/>
        </w:rPr>
        <w:t>professional development funds.</w:t>
      </w:r>
      <w:r w:rsidR="007A510C">
        <w:rPr>
          <w:rFonts w:ascii="Times New Roman" w:eastAsia="Times New Roman" w:hAnsi="Times New Roman" w:cs="Times New Roman"/>
          <w:bCs/>
          <w:sz w:val="24"/>
          <w:szCs w:val="24"/>
        </w:rPr>
        <w:t xml:space="preserve"> This policy does not address the expenditure of academic support account</w:t>
      </w:r>
      <w:r w:rsidR="007A510C" w:rsidRPr="002C7924">
        <w:rPr>
          <w:rFonts w:ascii="Times New Roman" w:eastAsia="Times New Roman" w:hAnsi="Times New Roman" w:cs="Times New Roman"/>
          <w:bCs/>
          <w:sz w:val="24"/>
          <w:szCs w:val="24"/>
        </w:rPr>
        <w:t xml:space="preserve"> (ASA)</w:t>
      </w:r>
      <w:r w:rsidR="007A510C">
        <w:rPr>
          <w:rFonts w:ascii="Times New Roman" w:eastAsia="Times New Roman" w:hAnsi="Times New Roman" w:cs="Times New Roman"/>
          <w:bCs/>
          <w:sz w:val="24"/>
          <w:szCs w:val="24"/>
        </w:rPr>
        <w:t xml:space="preserve"> funds</w:t>
      </w:r>
      <w:r w:rsidR="007A510C" w:rsidRPr="002C7924">
        <w:rPr>
          <w:rFonts w:ascii="Times New Roman" w:eastAsia="Times New Roman" w:hAnsi="Times New Roman" w:cs="Times New Roman"/>
          <w:bCs/>
          <w:sz w:val="24"/>
          <w:szCs w:val="24"/>
        </w:rPr>
        <w:t>, external grants or awards which have restrictions on use, or endowment funds which have restrictions on use.</w:t>
      </w:r>
    </w:p>
    <w:p w14:paraId="29D965CF" w14:textId="77777777" w:rsidR="00192339" w:rsidRDefault="00192339" w:rsidP="00FE48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237B10" w14:textId="77777777" w:rsidR="00210966" w:rsidRDefault="00192339" w:rsidP="00FE48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Professional development </w:t>
      </w:r>
      <w:r w:rsidR="000245C1">
        <w:rPr>
          <w:rFonts w:ascii="Times New Roman" w:eastAsia="Times New Roman" w:hAnsi="Times New Roman" w:cs="Times New Roman"/>
          <w:bCs/>
          <w:sz w:val="24"/>
          <w:szCs w:val="24"/>
        </w:rPr>
        <w:t>includes</w:t>
      </w:r>
      <w:r w:rsidR="00210966">
        <w:rPr>
          <w:rFonts w:ascii="Times New Roman" w:eastAsia="Times New Roman" w:hAnsi="Times New Roman" w:cs="Times New Roman"/>
          <w:bCs/>
          <w:sz w:val="24"/>
          <w:szCs w:val="24"/>
        </w:rPr>
        <w:t>, but is not limited to:</w:t>
      </w:r>
    </w:p>
    <w:p w14:paraId="3034C584" w14:textId="77777777" w:rsidR="002C7924" w:rsidRDefault="002C7924" w:rsidP="00FE48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8A3556" w14:textId="77777777" w:rsidR="00192339" w:rsidRDefault="00210966" w:rsidP="002109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192339" w:rsidRPr="00210966">
        <w:rPr>
          <w:rFonts w:ascii="Times New Roman" w:eastAsia="Times New Roman" w:hAnsi="Times New Roman" w:cs="Times New Roman"/>
          <w:bCs/>
          <w:sz w:val="24"/>
          <w:szCs w:val="24"/>
        </w:rPr>
        <w:t>orkshops</w:t>
      </w:r>
    </w:p>
    <w:p w14:paraId="182D2306" w14:textId="77777777" w:rsidR="00210966" w:rsidRDefault="00210966" w:rsidP="002109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Courses</w:t>
      </w:r>
    </w:p>
    <w:p w14:paraId="16A55D8C" w14:textId="77777777" w:rsidR="000245C1" w:rsidRDefault="000245C1" w:rsidP="002109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Training</w:t>
      </w:r>
    </w:p>
    <w:p w14:paraId="61027875" w14:textId="77777777" w:rsidR="00210966" w:rsidRDefault="0003058F" w:rsidP="002109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Professional c</w:t>
      </w:r>
      <w:r w:rsidR="00210966">
        <w:rPr>
          <w:rFonts w:ascii="Times New Roman" w:eastAsia="Times New Roman" w:hAnsi="Times New Roman" w:cs="Times New Roman"/>
          <w:bCs/>
          <w:sz w:val="24"/>
          <w:szCs w:val="24"/>
        </w:rPr>
        <w:t>onferences</w:t>
      </w:r>
    </w:p>
    <w:p w14:paraId="36D40DFA" w14:textId="77777777" w:rsidR="00210966" w:rsidRDefault="00210966" w:rsidP="002109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Participation in professional organizations re</w:t>
      </w:r>
      <w:r w:rsidR="0095648E">
        <w:rPr>
          <w:rFonts w:ascii="Times New Roman" w:eastAsia="Times New Roman" w:hAnsi="Times New Roman" w:cs="Times New Roman"/>
          <w:bCs/>
          <w:sz w:val="24"/>
          <w:szCs w:val="24"/>
        </w:rPr>
        <w:t xml:space="preserve">lated to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faculty member’s academic discipline and job duties</w:t>
      </w:r>
    </w:p>
    <w:p w14:paraId="0028F1C3" w14:textId="77777777" w:rsidR="00E165AE" w:rsidRPr="00685AC4" w:rsidRDefault="00E165AE" w:rsidP="00FE4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685AC4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[Unit may add additional examples]</w:t>
      </w:r>
    </w:p>
    <w:p w14:paraId="3DCF7352" w14:textId="77777777" w:rsidR="002C7924" w:rsidRDefault="002C7924" w:rsidP="002C79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D2F957" w14:textId="34037ECA" w:rsidR="00302992" w:rsidRDefault="002C7924" w:rsidP="007A51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following </w:t>
      </w:r>
      <w:r w:rsidR="00564F51" w:rsidRPr="002C7924">
        <w:rPr>
          <w:rFonts w:ascii="Times New Roman" w:eastAsia="Times New Roman" w:hAnsi="Times New Roman" w:cs="Times New Roman"/>
          <w:bCs/>
          <w:sz w:val="24"/>
          <w:szCs w:val="24"/>
        </w:rPr>
        <w:t>proced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ures and criteria govern the allocation of </w:t>
      </w:r>
      <w:r w:rsidR="00564F51" w:rsidRPr="002C7924">
        <w:rPr>
          <w:rFonts w:ascii="Times New Roman" w:eastAsia="Times New Roman" w:hAnsi="Times New Roman" w:cs="Times New Roman"/>
          <w:bCs/>
          <w:sz w:val="24"/>
          <w:szCs w:val="24"/>
        </w:rPr>
        <w:t>available professional development funds</w:t>
      </w:r>
      <w:r w:rsidR="006B12B7" w:rsidRPr="002C792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523EB38" w14:textId="619FEF4A" w:rsidR="00685AC4" w:rsidRDefault="00685AC4" w:rsidP="007A51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ABC751" w14:textId="259B8251" w:rsidR="00685AC4" w:rsidRPr="00685AC4" w:rsidRDefault="00685AC4" w:rsidP="00685AC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Pr="00302992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Insert unit-specific procedures and criteria.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]</w:t>
      </w:r>
    </w:p>
    <w:p w14:paraId="12C8AACC" w14:textId="59DB6386" w:rsidR="00302992" w:rsidRDefault="00302992" w:rsidP="007A51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FCE8DE" w14:textId="66EEEBC5" w:rsidR="00685AC4" w:rsidRPr="00685AC4" w:rsidRDefault="00685AC4" w:rsidP="00685AC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685AC4">
        <w:rPr>
          <w:rFonts w:ascii="Times New Roman" w:hAnsi="Times New Roman" w:cs="Times New Roman"/>
          <w:sz w:val="24"/>
          <w:szCs w:val="24"/>
          <w:highlight w:val="yellow"/>
        </w:rPr>
        <w:t>[Refer to unit internal governance policies for relevant provisions regarding policy development.</w:t>
      </w:r>
      <w:r w:rsidRPr="00685AC4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]</w:t>
      </w:r>
    </w:p>
    <w:p w14:paraId="5A87F472" w14:textId="7E7B20F3" w:rsidR="00FD04B6" w:rsidRDefault="00685AC4" w:rsidP="0030299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685AC4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[</w:t>
      </w:r>
      <w:r w:rsidR="007B6ED7" w:rsidRPr="00685AC4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If </w:t>
      </w:r>
      <w:r w:rsidR="002C7924" w:rsidRPr="00685AC4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 competitive process is used, the criteria </w:t>
      </w:r>
      <w:r w:rsidR="00F93534" w:rsidRPr="00685AC4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should take into account</w:t>
      </w:r>
      <w:r w:rsidR="00860E18" w:rsidRPr="00685AC4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7B6ED7" w:rsidRPr="00685AC4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unit and/or university </w:t>
      </w:r>
      <w:r w:rsidR="00860E18" w:rsidRPr="00685AC4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priorities</w:t>
      </w:r>
      <w:r w:rsidR="007B6ED7" w:rsidRPr="00685AC4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</w:t>
      </w:r>
      <w:r w:rsidRPr="00685AC4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]</w:t>
      </w:r>
    </w:p>
    <w:p w14:paraId="54AC0D1A" w14:textId="0BB2EE1C" w:rsidR="000F0663" w:rsidRPr="00685AC4" w:rsidRDefault="0071437E" w:rsidP="0030299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[</w:t>
      </w:r>
      <w:r w:rsidR="000F066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Briefly address how professional development funds become available with the caveat that professional development funds might not be available every year.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]</w:t>
      </w:r>
    </w:p>
    <w:p w14:paraId="2CB9919B" w14:textId="77777777" w:rsidR="00FD04B6" w:rsidRPr="00FD04B6" w:rsidRDefault="00FD04B6" w:rsidP="00FD04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B20E51" w14:textId="77777777" w:rsidR="00A93905" w:rsidRDefault="00A93905" w:rsidP="00A93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22BA5" w14:textId="77777777" w:rsidR="00953421" w:rsidRDefault="00953421"/>
    <w:sectPr w:rsidR="009534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EBBD8" w14:textId="77777777" w:rsidR="00AB1E44" w:rsidRDefault="00AB1E44" w:rsidP="00255E6C">
      <w:pPr>
        <w:spacing w:after="0" w:line="240" w:lineRule="auto"/>
      </w:pPr>
      <w:r>
        <w:separator/>
      </w:r>
    </w:p>
  </w:endnote>
  <w:endnote w:type="continuationSeparator" w:id="0">
    <w:p w14:paraId="22684BAC" w14:textId="77777777" w:rsidR="00AB1E44" w:rsidRDefault="00AB1E44" w:rsidP="0025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869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EBB04" w14:textId="293B2D08" w:rsidR="00255E6C" w:rsidRDefault="00255E6C" w:rsidP="00B308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6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995A1F" w14:textId="77777777" w:rsidR="00255E6C" w:rsidRDefault="00255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FC91A" w14:textId="77777777" w:rsidR="00AB1E44" w:rsidRDefault="00AB1E44" w:rsidP="00255E6C">
      <w:pPr>
        <w:spacing w:after="0" w:line="240" w:lineRule="auto"/>
      </w:pPr>
      <w:r>
        <w:separator/>
      </w:r>
    </w:p>
  </w:footnote>
  <w:footnote w:type="continuationSeparator" w:id="0">
    <w:p w14:paraId="2F261E99" w14:textId="77777777" w:rsidR="00AB1E44" w:rsidRDefault="00AB1E44" w:rsidP="0025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84190"/>
      <w:docPartObj>
        <w:docPartGallery w:val="Watermarks"/>
        <w:docPartUnique/>
      </w:docPartObj>
    </w:sdtPr>
    <w:sdtEndPr/>
    <w:sdtContent>
      <w:p w14:paraId="7C13E99E" w14:textId="77777777" w:rsidR="00B3082E" w:rsidRDefault="00A90645">
        <w:pPr>
          <w:pStyle w:val="Header"/>
        </w:pPr>
        <w:r>
          <w:rPr>
            <w:noProof/>
          </w:rPr>
          <w:pict w14:anchorId="555A6E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E88"/>
    <w:multiLevelType w:val="hybridMultilevel"/>
    <w:tmpl w:val="73D6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1C8E"/>
    <w:multiLevelType w:val="hybridMultilevel"/>
    <w:tmpl w:val="CF080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5BF4"/>
    <w:multiLevelType w:val="hybridMultilevel"/>
    <w:tmpl w:val="43B6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0FC1"/>
    <w:multiLevelType w:val="hybridMultilevel"/>
    <w:tmpl w:val="ACA4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7347"/>
    <w:multiLevelType w:val="hybridMultilevel"/>
    <w:tmpl w:val="61C0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3F1E"/>
    <w:multiLevelType w:val="hybridMultilevel"/>
    <w:tmpl w:val="1BAA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531A0"/>
    <w:multiLevelType w:val="hybridMultilevel"/>
    <w:tmpl w:val="E9B8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72840"/>
    <w:multiLevelType w:val="hybridMultilevel"/>
    <w:tmpl w:val="93A2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151EC"/>
    <w:multiLevelType w:val="hybridMultilevel"/>
    <w:tmpl w:val="286A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65B1B"/>
    <w:multiLevelType w:val="hybridMultilevel"/>
    <w:tmpl w:val="E9C865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B72D0F"/>
    <w:multiLevelType w:val="hybridMultilevel"/>
    <w:tmpl w:val="9CD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05"/>
    <w:rsid w:val="00017A23"/>
    <w:rsid w:val="000245C1"/>
    <w:rsid w:val="00026084"/>
    <w:rsid w:val="0003058F"/>
    <w:rsid w:val="00077E9D"/>
    <w:rsid w:val="000D0D24"/>
    <w:rsid w:val="000F0663"/>
    <w:rsid w:val="00133946"/>
    <w:rsid w:val="001353E0"/>
    <w:rsid w:val="001447F8"/>
    <w:rsid w:val="00191D3C"/>
    <w:rsid w:val="00192339"/>
    <w:rsid w:val="002046C4"/>
    <w:rsid w:val="00210966"/>
    <w:rsid w:val="00255E6C"/>
    <w:rsid w:val="002C7924"/>
    <w:rsid w:val="00302992"/>
    <w:rsid w:val="00345E19"/>
    <w:rsid w:val="00363722"/>
    <w:rsid w:val="00373554"/>
    <w:rsid w:val="00385B33"/>
    <w:rsid w:val="003871DE"/>
    <w:rsid w:val="003B4DFA"/>
    <w:rsid w:val="003D28CE"/>
    <w:rsid w:val="0040679A"/>
    <w:rsid w:val="004D181D"/>
    <w:rsid w:val="00532C67"/>
    <w:rsid w:val="0054268C"/>
    <w:rsid w:val="00564F51"/>
    <w:rsid w:val="0058265E"/>
    <w:rsid w:val="006445D6"/>
    <w:rsid w:val="00685AC4"/>
    <w:rsid w:val="006B12B7"/>
    <w:rsid w:val="006C616A"/>
    <w:rsid w:val="00713669"/>
    <w:rsid w:val="0071437E"/>
    <w:rsid w:val="007930C9"/>
    <w:rsid w:val="007A510C"/>
    <w:rsid w:val="007B6ED7"/>
    <w:rsid w:val="00860E18"/>
    <w:rsid w:val="0095282C"/>
    <w:rsid w:val="00953421"/>
    <w:rsid w:val="0095648E"/>
    <w:rsid w:val="009910FA"/>
    <w:rsid w:val="00A11E6B"/>
    <w:rsid w:val="00A90645"/>
    <w:rsid w:val="00A93905"/>
    <w:rsid w:val="00AB1E44"/>
    <w:rsid w:val="00B3082E"/>
    <w:rsid w:val="00B55977"/>
    <w:rsid w:val="00B8523C"/>
    <w:rsid w:val="00B86E85"/>
    <w:rsid w:val="00BC06E8"/>
    <w:rsid w:val="00CD7A04"/>
    <w:rsid w:val="00D6249E"/>
    <w:rsid w:val="00D87975"/>
    <w:rsid w:val="00DA3E70"/>
    <w:rsid w:val="00DF7694"/>
    <w:rsid w:val="00E165AE"/>
    <w:rsid w:val="00F84924"/>
    <w:rsid w:val="00F93534"/>
    <w:rsid w:val="00FD04B6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66656598"/>
  <w15:docId w15:val="{C6A1382F-3473-4801-B564-5EACE882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90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6C"/>
  </w:style>
  <w:style w:type="paragraph" w:styleId="Footer">
    <w:name w:val="footer"/>
    <w:basedOn w:val="Normal"/>
    <w:link w:val="Foot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6C"/>
  </w:style>
  <w:style w:type="character" w:styleId="Hyperlink">
    <w:name w:val="Hyperlink"/>
    <w:basedOn w:val="DefaultParagraphFont"/>
    <w:uiPriority w:val="99"/>
    <w:unhideWhenUsed/>
    <w:rsid w:val="003871D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0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0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818F-BA79-4737-A4FD-D7CDAED4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Hyland</dc:creator>
  <cp:keywords/>
  <dc:description/>
  <cp:lastModifiedBy>Gretchen Drew</cp:lastModifiedBy>
  <cp:revision>2</cp:revision>
  <cp:lastPrinted>2016-12-20T23:50:00Z</cp:lastPrinted>
  <dcterms:created xsi:type="dcterms:W3CDTF">2017-01-10T23:31:00Z</dcterms:created>
  <dcterms:modified xsi:type="dcterms:W3CDTF">2017-01-10T23:31:00Z</dcterms:modified>
</cp:coreProperties>
</file>