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C9AE21" w:rsidP="1875F41E" w:rsidRDefault="60C9AE21" w14:paraId="2DEE32A7" w14:textId="7AEDA921">
      <w:pPr>
        <w:spacing w:before="0" w:beforeAutospacing="off" w:after="160" w:afterAutospacing="off" w:line="278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875F41E" w:rsidR="60C9AE2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NIH NRSA Postdoc Salary Template:</w:t>
      </w:r>
      <w:r w:rsidRPr="1875F41E" w:rsidR="560AC7F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75F41E" w:rsidR="560AC7F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this document consistent with the instructions on the </w:t>
      </w:r>
      <w:hyperlink r:id="R74bd6ed56aea4a8b">
        <w:r w:rsidRPr="1875F41E" w:rsidR="560AC7F4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Postdoctoral Scholar Appointment webpage</w:t>
        </w:r>
      </w:hyperlink>
      <w:r w:rsidRPr="1875F41E" w:rsidR="560AC7F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23E0955" wp14:paraId="243E0AB1" wp14:noSpellErr="1" wp14:textId="2830E538">
      <w:pPr>
        <w:spacing w:before="0" w:beforeAutospacing="off" w:after="160" w:afterAutospacing="off" w:line="278" w:lineRule="auto"/>
        <w:jc w:val="center"/>
      </w:pPr>
      <w:r w:rsidRPr="64F39AA2" w:rsidR="60C9AE2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[School/College]</w:t>
      </w:r>
      <w:r>
        <w:br/>
      </w:r>
      <w:r w:rsidRPr="64F39AA2" w:rsidR="60C9AE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F39AA2" w:rsidR="60C9AE2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[Unit Name]</w:t>
      </w:r>
      <w:r>
        <w:br/>
      </w:r>
      <w:r w:rsidRPr="64F39AA2" w:rsidR="60C9AE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F39AA2" w:rsidR="60C9AE2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Postdoctoral Scholar Salary Floor Practice</w:t>
      </w:r>
    </w:p>
    <w:p xmlns:wp14="http://schemas.microsoft.com/office/word/2010/wordml" w:rsidP="423E0955" wp14:paraId="35031E74" wp14:textId="7D05445B">
      <w:pPr>
        <w:spacing w:before="0" w:beforeAutospacing="off" w:after="160" w:afterAutospacing="off" w:line="278" w:lineRule="auto"/>
      </w:pPr>
      <w:r w:rsidRPr="423E0955" w:rsidR="60C9AE21">
        <w:rPr>
          <w:rFonts w:ascii="Aptos" w:hAnsi="Aptos" w:eastAsia="Aptos" w:cs="Aptos"/>
          <w:noProof w:val="0"/>
          <w:sz w:val="24"/>
          <w:szCs w:val="24"/>
          <w:lang w:val="en-US"/>
        </w:rPr>
        <w:t>Date Posted: [Month ##, 202#]</w:t>
      </w:r>
    </w:p>
    <w:p xmlns:wp14="http://schemas.microsoft.com/office/word/2010/wordml" w:rsidP="423E0955" wp14:paraId="266CC326" wp14:textId="688F7678">
      <w:pPr>
        <w:spacing w:before="0" w:beforeAutospacing="off" w:after="160" w:afterAutospacing="off" w:line="278" w:lineRule="auto"/>
      </w:pPr>
      <w:r w:rsidRPr="423E0955" w:rsidR="60C9AE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[unit] follows the NIH NRSA salary schedule for Postdoctoral Scholar trainees. Step increases will be applied at [a postdocs contract renewal | the start of the fiscal year | specify]. If a specified step increases is less than 2% the increase applied will be at least 2%. [Optional: Postdocs may receive an increase greater than 2% for documented merit consistent with the following guidelines: [specify].] </w:t>
      </w:r>
    </w:p>
    <w:p xmlns:wp14="http://schemas.microsoft.com/office/word/2010/wordml" w:rsidP="423E0955" wp14:paraId="482143E0" wp14:textId="2745F889">
      <w:pPr>
        <w:spacing w:before="0" w:beforeAutospacing="off" w:after="160" w:afterAutospacing="off" w:line="278" w:lineRule="auto"/>
      </w:pPr>
      <w:r w:rsidRPr="423E0955" w:rsidR="60C9AE21">
        <w:rPr>
          <w:rFonts w:ascii="Aptos" w:hAnsi="Aptos" w:eastAsia="Aptos" w:cs="Aptos"/>
          <w:noProof w:val="0"/>
          <w:sz w:val="24"/>
          <w:szCs w:val="24"/>
          <w:lang w:val="en-US"/>
        </w:rPr>
        <w:t>The NIH typically increases the floor for each step annually. Postdoctoral scholars will receive a raise in their pay to the new NIH floor effective [specify] following an NIH floor increase. These raises will not be implemented retroactively.</w:t>
      </w:r>
    </w:p>
    <w:p xmlns:wp14="http://schemas.microsoft.com/office/word/2010/wordml" w:rsidP="423E0955" wp14:paraId="6FC0D27B" wp14:textId="356FF31A">
      <w:pPr>
        <w:spacing w:before="0" w:beforeAutospacing="off" w:after="160" w:afterAutospacing="off" w:line="278" w:lineRule="auto"/>
      </w:pPr>
      <w:r w:rsidRPr="423E0955" w:rsidR="60C9AE21">
        <w:rPr>
          <w:rFonts w:ascii="Aptos" w:hAnsi="Aptos" w:eastAsia="Aptos" w:cs="Aptos"/>
          <w:noProof w:val="0"/>
          <w:sz w:val="24"/>
          <w:szCs w:val="24"/>
          <w:lang w:val="en-US"/>
        </w:rPr>
        <w:t>This document is established consistent with Article 26 of the United Academics CBA.</w:t>
      </w:r>
    </w:p>
    <w:p xmlns:wp14="http://schemas.microsoft.com/office/word/2010/wordml" wp14:paraId="2C078E63" wp14:textId="1C2CB39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72B691"/>
    <w:rsid w:val="0E72B691"/>
    <w:rsid w:val="1875F41E"/>
    <w:rsid w:val="423E0955"/>
    <w:rsid w:val="560AC7F4"/>
    <w:rsid w:val="5ABFBA64"/>
    <w:rsid w:val="60C9AE21"/>
    <w:rsid w:val="64F39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B691"/>
  <w15:chartTrackingRefBased/>
  <w15:docId w15:val="{61BE9AC9-8E64-476D-8A84-43CF577E2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875F4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rovost.uoregon.edu/postdoctoral-appointment-guidelines" TargetMode="External" Id="R74bd6ed56aea4a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3BBFE3767A440B424CDD84E78B9D4" ma:contentTypeVersion="18" ma:contentTypeDescription="Create a new document." ma:contentTypeScope="" ma:versionID="36521c5a4ab70f9a22f7930c9b2d587a">
  <xsd:schema xmlns:xsd="http://www.w3.org/2001/XMLSchema" xmlns:xs="http://www.w3.org/2001/XMLSchema" xmlns:p="http://schemas.microsoft.com/office/2006/metadata/properties" xmlns:ns2="12dcd869-79ba-4d4c-9e8d-395526d6ce5b" xmlns:ns3="5975a920-68b2-46f9-b3f7-03f0eceea71b" targetNamespace="http://schemas.microsoft.com/office/2006/metadata/properties" ma:root="true" ma:fieldsID="d52356aad07db9617f6018bf9b12fa41" ns2:_="" ns3:_="">
    <xsd:import namespace="12dcd869-79ba-4d4c-9e8d-395526d6ce5b"/>
    <xsd:import namespace="5975a920-68b2-46f9-b3f7-03f0ecee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d869-79ba-4d4c-9e8d-395526d6c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a920-68b2-46f9-b3f7-03f0eceea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de2f84-1b46-472e-970b-7a990d288370}" ma:internalName="TaxCatchAll" ma:showField="CatchAllData" ma:web="5975a920-68b2-46f9-b3f7-03f0ecee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cd869-79ba-4d4c-9e8d-395526d6ce5b">
      <Terms xmlns="http://schemas.microsoft.com/office/infopath/2007/PartnerControls"/>
    </lcf76f155ced4ddcb4097134ff3c332f>
    <DateandTime xmlns="12dcd869-79ba-4d4c-9e8d-395526d6ce5b" xsi:nil="true"/>
    <TaxCatchAll xmlns="5975a920-68b2-46f9-b3f7-03f0eceea71b" xsi:nil="true"/>
  </documentManagement>
</p:properties>
</file>

<file path=customXml/itemProps1.xml><?xml version="1.0" encoding="utf-8"?>
<ds:datastoreItem xmlns:ds="http://schemas.openxmlformats.org/officeDocument/2006/customXml" ds:itemID="{26BEE1FC-6B93-4407-9DA5-C555434DD9E5}"/>
</file>

<file path=customXml/itemProps2.xml><?xml version="1.0" encoding="utf-8"?>
<ds:datastoreItem xmlns:ds="http://schemas.openxmlformats.org/officeDocument/2006/customXml" ds:itemID="{34422478-014F-4D2D-BC54-5736D8E99F6F}"/>
</file>

<file path=customXml/itemProps3.xml><?xml version="1.0" encoding="utf-8"?>
<ds:datastoreItem xmlns:ds="http://schemas.openxmlformats.org/officeDocument/2006/customXml" ds:itemID="{029B4638-0183-4D2D-8606-A44285202C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Currier</dc:creator>
  <keywords/>
  <dc:description/>
  <lastModifiedBy>Dan Currier</lastModifiedBy>
  <dcterms:created xsi:type="dcterms:W3CDTF">2025-11-18T16:49:45.0000000Z</dcterms:created>
  <dcterms:modified xsi:type="dcterms:W3CDTF">2025-11-18T17:01:13.0561478Z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0x0101006763BBFE3767A440B424CDD84E78B9D4</vt:lpwstr>
  </property>
  <property fmtid="{D5CDD505-2E9C-101B-9397-08002B2CF9AE}" pid="3" name="MediaServiceImageTags">
    <vt:lpwstr/>
  </property>
</Properties>
</file>