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0E5" w:rsidRDefault="004C40E5" w14:paraId="420154D7" w14:textId="484388D5">
      <w:r>
        <w:t>IHP Hir</w:t>
      </w:r>
      <w:r w:rsidR="00F87535">
        <w:t>es</w:t>
      </w:r>
      <w: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345"/>
        <w:gridCol w:w="8640"/>
      </w:tblGrid>
      <w:tr w:rsidR="000F618B" w:rsidTr="7921B235" w14:paraId="105C2DF1" w14:textId="77777777">
        <w:tc>
          <w:tcPr>
            <w:tcW w:w="1345" w:type="dxa"/>
            <w:tcMar/>
          </w:tcPr>
          <w:p w:rsidRPr="000F618B" w:rsidR="000F618B" w:rsidRDefault="000F618B" w14:paraId="66D1F34B" w14:textId="3E64BE9F">
            <w:pPr>
              <w:rPr>
                <w:sz w:val="20"/>
                <w:szCs w:val="20"/>
              </w:rPr>
            </w:pPr>
            <w:r w:rsidRPr="000F618B">
              <w:rPr>
                <w:sz w:val="20"/>
                <w:szCs w:val="20"/>
              </w:rPr>
              <w:t>Approval and Launch</w:t>
            </w:r>
          </w:p>
        </w:tc>
        <w:tc>
          <w:tcPr>
            <w:tcW w:w="8640" w:type="dxa"/>
            <w:tcMar/>
          </w:tcPr>
          <w:p w:rsidRPr="000F618B" w:rsidR="000F618B" w:rsidP="000F618B" w:rsidRDefault="000F618B" w14:paraId="1403AC06" w14:textId="77777777">
            <w:pPr>
              <w:pStyle w:val="ListParagraph"/>
              <w:numPr>
                <w:ilvl w:val="0"/>
                <w:numId w:val="1"/>
              </w:numPr>
              <w:spacing w:after="120"/>
              <w:ind w:left="540"/>
              <w:rPr>
                <w:rFonts w:cstheme="minorHAnsi"/>
                <w:sz w:val="20"/>
                <w:szCs w:val="20"/>
              </w:rPr>
            </w:pPr>
            <w:r w:rsidRPr="000F618B">
              <w:rPr>
                <w:rFonts w:cstheme="minorHAnsi"/>
                <w:sz w:val="20"/>
                <w:szCs w:val="20"/>
              </w:rPr>
              <w:t xml:space="preserve">Search approved and assigned HR Recruitment Consultant. </w:t>
            </w:r>
          </w:p>
          <w:p w:rsidRPr="000F618B" w:rsidR="000F618B" w:rsidP="7921B235" w:rsidRDefault="000F618B" w14:paraId="6BEB131B" w14:textId="23DA2675">
            <w:pPr>
              <w:pStyle w:val="ListParagraph"/>
              <w:numPr>
                <w:ilvl w:val="0"/>
                <w:numId w:val="1"/>
              </w:numPr>
              <w:spacing w:after="120"/>
              <w:ind w:left="540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>Consultant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and 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OtP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 review Search Plan in 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MyTrack</w:t>
            </w:r>
            <w:r w:rsidRPr="7921B235" w:rsidR="2FA5A779">
              <w:rPr>
                <w:rFonts w:cs="Calibri" w:cstheme="minorAscii"/>
                <w:sz w:val="20"/>
                <w:szCs w:val="20"/>
              </w:rPr>
              <w:t>.</w:t>
            </w:r>
          </w:p>
          <w:p w:rsidRPr="000F618B" w:rsidR="000F618B" w:rsidP="000F618B" w:rsidRDefault="000F618B" w14:paraId="1937F9B2" w14:textId="77777777">
            <w:pPr>
              <w:pStyle w:val="ListParagraph"/>
              <w:numPr>
                <w:ilvl w:val="0"/>
                <w:numId w:val="1"/>
              </w:numPr>
              <w:spacing w:after="120"/>
              <w:ind w:left="540"/>
              <w:rPr>
                <w:rFonts w:cstheme="minorHAnsi"/>
                <w:sz w:val="20"/>
                <w:szCs w:val="20"/>
              </w:rPr>
            </w:pPr>
            <w:r w:rsidRPr="000F618B">
              <w:rPr>
                <w:rFonts w:cstheme="minorHAnsi"/>
                <w:sz w:val="20"/>
                <w:szCs w:val="20"/>
              </w:rPr>
              <w:t>Once approved, unit executes advertising/active recruitment strategies.</w:t>
            </w:r>
          </w:p>
          <w:p w:rsidRPr="000F618B" w:rsidR="000F618B" w:rsidP="7921B235" w:rsidRDefault="000F618B" w14:paraId="1F6F6AAD" w14:textId="2FA6A4DC">
            <w:pPr>
              <w:pStyle w:val="ListParagraph"/>
              <w:numPr>
                <w:ilvl w:val="0"/>
                <w:numId w:val="1"/>
              </w:numPr>
              <w:spacing w:after="120"/>
              <w:ind w:left="540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Dean and TTF offers coordinate on </w:t>
            </w:r>
            <w:r w:rsidRPr="7921B235" w:rsidR="5D81AF93">
              <w:rPr>
                <w:rFonts w:cs="Calibri" w:cstheme="minorAscii"/>
                <w:sz w:val="20"/>
                <w:szCs w:val="20"/>
              </w:rPr>
              <w:t>expected values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.</w:t>
            </w:r>
          </w:p>
        </w:tc>
      </w:tr>
      <w:tr w:rsidR="7921B235" w:rsidTr="7921B235" w14:paraId="5CC91EE5">
        <w:trPr>
          <w:trHeight w:val="300"/>
        </w:trPr>
        <w:tc>
          <w:tcPr>
            <w:tcW w:w="1345" w:type="dxa"/>
            <w:tcMar/>
          </w:tcPr>
          <w:p w:rsidR="588FD12C" w:rsidP="7921B235" w:rsidRDefault="588FD12C" w14:noSpellErr="1" w14:paraId="5C600A3B" w14:textId="4FD80100">
            <w:pPr>
              <w:rPr>
                <w:sz w:val="20"/>
                <w:szCs w:val="20"/>
              </w:rPr>
            </w:pPr>
            <w:r w:rsidRPr="7921B235" w:rsidR="588FD12C">
              <w:rPr>
                <w:sz w:val="20"/>
                <w:szCs w:val="20"/>
              </w:rPr>
              <w:t>Selection Process</w:t>
            </w:r>
          </w:p>
          <w:p w:rsidR="7921B235" w:rsidP="7921B235" w:rsidRDefault="7921B235" w14:paraId="1FF5B25B" w14:textId="56130F2C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8640" w:type="dxa"/>
            <w:tcMar/>
          </w:tcPr>
          <w:p w:rsidR="588FD12C" w:rsidP="7921B235" w:rsidRDefault="588FD12C" w14:noSpellErr="1" w14:paraId="73AEF0C2">
            <w:pPr>
              <w:pStyle w:val="ListParagraph"/>
              <w:numPr>
                <w:ilvl w:val="0"/>
                <w:numId w:val="1"/>
              </w:numPr>
              <w:spacing w:after="120"/>
              <w:ind w:left="540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>Search closes and applicant information is available.</w:t>
            </w:r>
          </w:p>
          <w:p w:rsidR="588FD12C" w:rsidP="7921B235" w:rsidRDefault="588FD12C" w14:noSpellErr="1" w14:paraId="311C2CA4" w14:textId="21F1A2BA">
            <w:pPr>
              <w:pStyle w:val="ListParagraph"/>
              <w:numPr>
                <w:ilvl w:val="1"/>
                <w:numId w:val="1"/>
              </w:numPr>
              <w:spacing w:after="120"/>
              <w:ind w:left="1296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Upon request, Consultant can provide applicant pool data to search representatives/Dean. If applicant pool data is not 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>reasonably consistent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with availability data and no compelling case can be made to continue search with existing pool, Dean and Provost may opt to fail search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.  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>Searches failed by this process are expected to continue in 2024 IHP.</w:t>
            </w:r>
          </w:p>
          <w:p w:rsidR="552D7C53" w:rsidP="7921B235" w:rsidRDefault="552D7C53" w14:paraId="6897B1B7" w14:textId="35048D9F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921B235" w:rsidR="552D7C53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Do not forget to apply </w:t>
            </w:r>
            <w:r>
              <w:fldChar w:fldCharType="begin"/>
            </w:r>
            <w:r>
              <w:instrText xml:space="preserve">HYPERLINK "https://hr.uoregon.edu/oregon-veterans-preference-employment" </w:instrText>
            </w:r>
            <w:r>
              <w:fldChar w:fldCharType="separate"/>
            </w:r>
            <w:r w:rsidRPr="7921B235" w:rsidR="552D7C53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Oregon’s </w:t>
            </w:r>
            <w:r w:rsidRPr="7921B235" w:rsidR="552D7C53">
              <w:rPr>
                <w:rStyle w:val="Hyperlink"/>
                <w:rFonts w:cs="Calibri" w:cstheme="minorAscii"/>
                <w:b w:val="0"/>
                <w:bCs w:val="0"/>
                <w:sz w:val="20"/>
                <w:szCs w:val="20"/>
              </w:rPr>
              <w:t>veteran’s preference</w:t>
            </w:r>
            <w:r>
              <w:fldChar w:fldCharType="end"/>
            </w:r>
            <w:r w:rsidRPr="7921B235" w:rsidR="552D7C53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. </w:t>
            </w:r>
          </w:p>
          <w:p w:rsidR="588FD12C" w:rsidP="7921B235" w:rsidRDefault="588FD12C" w14:paraId="5AC0D0CE" w14:textId="1208BFF0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Search committee conducts initial steps, to 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>determine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“short-list” of candidates.</w:t>
            </w:r>
          </w:p>
          <w:p w:rsidR="588FD12C" w:rsidP="7921B235" w:rsidRDefault="588FD12C" w14:noSpellErr="1" w14:paraId="2FFCE883" w14:textId="366D2A58">
            <w:pPr>
              <w:pStyle w:val="ListParagraph"/>
              <w:numPr>
                <w:ilvl w:val="0"/>
                <w:numId w:val="1"/>
              </w:numPr>
              <w:spacing w:after="120"/>
              <w:ind w:left="540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>Dean reviews short-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>list (“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on-campus interview”) candidates and ensures they meet 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>high standards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. </w:t>
            </w:r>
          </w:p>
          <w:p w:rsidR="588FD12C" w:rsidP="7921B235" w:rsidRDefault="588FD12C" w14:paraId="1BC53408" w14:textId="46ACBF79">
            <w:pPr>
              <w:pStyle w:val="ListParagraph"/>
              <w:numPr>
                <w:ilvl w:val="0"/>
                <w:numId w:val="1"/>
              </w:numPr>
              <w:spacing w:after="120"/>
              <w:ind w:left="540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>Search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committee conducts on-campus interviews (if applicable), distributes </w:t>
            </w:r>
            <w:r>
              <w:fldChar w:fldCharType="begin"/>
            </w:r>
            <w:r>
              <w:instrText xml:space="preserve">HYPERLINK "https://provost.uoregon.edu/expected-practices-ttf-searches" </w:instrText>
            </w:r>
            <w:r>
              <w:fldChar w:fldCharType="separate"/>
            </w:r>
            <w:r w:rsidRPr="7921B235" w:rsidR="588FD12C">
              <w:rPr>
                <w:rStyle w:val="Hyperlink"/>
                <w:rFonts w:cs="Calibri" w:cstheme="minorAscii"/>
                <w:sz w:val="20"/>
                <w:szCs w:val="20"/>
              </w:rPr>
              <w:t>UO</w:t>
            </w:r>
            <w:r w:rsidRPr="7921B235" w:rsidR="588FD12C">
              <w:rPr>
                <w:rStyle w:val="Hyperlink"/>
                <w:rFonts w:cs="Calibri" w:cstheme="minorAscii"/>
                <w:sz w:val="20"/>
                <w:szCs w:val="20"/>
              </w:rPr>
              <w:t xml:space="preserve"> Welcome Packet</w:t>
            </w:r>
            <w:r>
              <w:fldChar w:fldCharType="end"/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to all interviewees, selects </w:t>
            </w:r>
            <w:r w:rsidRPr="7921B235" w:rsidR="588FD12C">
              <w:rPr>
                <w:rFonts w:cs="Calibri" w:cstheme="minorAscii"/>
                <w:b w:val="0"/>
                <w:bCs w:val="0"/>
                <w:sz w:val="20"/>
                <w:szCs w:val="20"/>
              </w:rPr>
              <w:t>finali</w:t>
            </w:r>
            <w:r w:rsidRPr="7921B235" w:rsidR="20D2DC51">
              <w:rPr>
                <w:rFonts w:cs="Calibri" w:cstheme="minorAscii"/>
                <w:b w:val="0"/>
                <w:bCs w:val="0"/>
                <w:sz w:val="20"/>
                <w:szCs w:val="20"/>
              </w:rPr>
              <w:t>st.</w:t>
            </w:r>
          </w:p>
        </w:tc>
      </w:tr>
      <w:tr w:rsidR="000F618B" w:rsidTr="7921B235" w14:paraId="48622CE4" w14:textId="77777777">
        <w:tc>
          <w:tcPr>
            <w:tcW w:w="1345" w:type="dxa"/>
            <w:tcMar/>
          </w:tcPr>
          <w:p w:rsidRPr="000F618B" w:rsidR="000F618B" w:rsidRDefault="000F618B" w14:paraId="07144E4D" w14:textId="64008318">
            <w:pPr>
              <w:rPr>
                <w:sz w:val="20"/>
                <w:szCs w:val="20"/>
              </w:rPr>
            </w:pPr>
            <w:r w:rsidRPr="000F618B">
              <w:rPr>
                <w:sz w:val="20"/>
                <w:szCs w:val="20"/>
              </w:rPr>
              <w:t>Offer Negotiation</w:t>
            </w:r>
          </w:p>
        </w:tc>
        <w:tc>
          <w:tcPr>
            <w:tcW w:w="8640" w:type="dxa"/>
            <w:tcMar/>
          </w:tcPr>
          <w:p w:rsidRPr="000F618B" w:rsidR="000F618B" w:rsidP="7921B235" w:rsidRDefault="000F618B" w14:paraId="335C99F0" w14:textId="61FF2BD9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b w:val="0"/>
                <w:bCs w:val="0"/>
                <w:strike w:val="0"/>
                <w:dstrike w:val="0"/>
                <w:sz w:val="20"/>
                <w:szCs w:val="20"/>
              </w:rPr>
              <w:t>Dean</w:t>
            </w:r>
            <w:r w:rsidRPr="7921B235" w:rsidR="4A7C6B57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or designee contacts </w:t>
            </w:r>
            <w:r w:rsidRPr="7921B235" w:rsidR="4A7C6B57">
              <w:rPr>
                <w:rFonts w:cs="Calibri" w:cstheme="minorAscii"/>
                <w:b w:val="0"/>
                <w:bCs w:val="0"/>
                <w:sz w:val="20"/>
                <w:szCs w:val="20"/>
              </w:rPr>
              <w:t>finalist</w:t>
            </w:r>
            <w:r w:rsidRPr="7921B235" w:rsidR="4A7C6B57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and discusses </w:t>
            </w:r>
            <w:r w:rsidRPr="7921B235" w:rsidR="2F6217B0">
              <w:rPr>
                <w:rFonts w:cs="Calibri" w:cstheme="minorAscii"/>
                <w:b w:val="0"/>
                <w:bCs w:val="0"/>
                <w:sz w:val="20"/>
                <w:szCs w:val="20"/>
              </w:rPr>
              <w:t>potential</w:t>
            </w:r>
            <w:r w:rsidRPr="7921B235" w:rsidR="2F6217B0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terms with the candidate</w:t>
            </w:r>
            <w:r w:rsidRPr="7921B235" w:rsidR="2F6217B0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.  </w:t>
            </w:r>
            <w:r w:rsidRPr="7921B235" w:rsidR="2F6217B0">
              <w:rPr>
                <w:rFonts w:cs="Calibri" w:cstheme="minorAscii"/>
                <w:b w:val="0"/>
                <w:bCs w:val="0"/>
                <w:sz w:val="20"/>
                <w:szCs w:val="20"/>
              </w:rPr>
              <w:t>The</w:t>
            </w:r>
            <w:r w:rsidRPr="7921B235" w:rsidR="4A7C6B57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updated</w:t>
            </w:r>
            <w:r w:rsidRPr="7921B235" w:rsidR="4A7C6B57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Term Sheet Offer Summary language</w:t>
            </w:r>
            <w:r w:rsidRPr="7921B235" w:rsidR="3000C529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may be used, but it is important to be clear at this stage that </w:t>
            </w:r>
            <w:r w:rsidRPr="7921B235" w:rsidR="53ABC8A0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it </w:t>
            </w:r>
            <w:r w:rsidRPr="7921B235" w:rsidR="3000C529">
              <w:rPr>
                <w:rFonts w:cs="Calibri" w:cstheme="minorAscii"/>
                <w:b w:val="0"/>
                <w:bCs w:val="0"/>
                <w:sz w:val="20"/>
                <w:szCs w:val="20"/>
              </w:rPr>
              <w:t>is</w:t>
            </w:r>
            <w:r w:rsidRPr="7921B235" w:rsidR="3000C529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</w:t>
            </w:r>
            <w:r w:rsidRPr="7921B235" w:rsidR="3000C529">
              <w:rPr>
                <w:rFonts w:cs="Calibri" w:cstheme="minorAscii"/>
                <w:b w:val="1"/>
                <w:bCs w:val="1"/>
                <w:sz w:val="20"/>
                <w:szCs w:val="20"/>
              </w:rPr>
              <w:t>NOT</w:t>
            </w:r>
            <w:r w:rsidRPr="7921B235" w:rsidR="3000C529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an </w:t>
            </w:r>
            <w:r w:rsidRPr="7921B235" w:rsidR="26B54093">
              <w:rPr>
                <w:rFonts w:cs="Calibri" w:cstheme="minorAscii"/>
                <w:b w:val="0"/>
                <w:bCs w:val="0"/>
                <w:sz w:val="20"/>
                <w:szCs w:val="20"/>
              </w:rPr>
              <w:t>offer, but</w:t>
            </w:r>
            <w:r w:rsidRPr="7921B235" w:rsidR="3000C529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terms that will be proposed to the administration.</w:t>
            </w:r>
          </w:p>
          <w:p w:rsidRPr="000F618B" w:rsidR="000F618B" w:rsidP="7921B235" w:rsidRDefault="000F618B" w14:paraId="061AEDBC" w14:textId="500B707F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921B235" w:rsidR="308D2F1A">
              <w:rPr>
                <w:rFonts w:cs="Calibri" w:cstheme="minorAscii"/>
                <w:b w:val="0"/>
                <w:bCs w:val="0"/>
                <w:sz w:val="20"/>
                <w:szCs w:val="20"/>
              </w:rPr>
              <w:t>As</w:t>
            </w:r>
            <w:r w:rsidRPr="7921B235" w:rsidR="308D2F1A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early as possible, the following potential </w:t>
            </w:r>
            <w:r w:rsidRPr="7921B235" w:rsidR="1E7B7C77">
              <w:rPr>
                <w:rFonts w:cs="Calibri" w:cstheme="minorAscii"/>
                <w:b w:val="0"/>
                <w:bCs w:val="0"/>
                <w:sz w:val="20"/>
                <w:szCs w:val="20"/>
              </w:rPr>
              <w:t>offer elements</w:t>
            </w:r>
            <w:r w:rsidRPr="7921B235" w:rsidR="308D2F1A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</w:t>
            </w:r>
            <w:r w:rsidRPr="7921B235" w:rsidR="037D7A58">
              <w:rPr>
                <w:rFonts w:cs="Calibri" w:cstheme="minorAscii"/>
                <w:b w:val="0"/>
                <w:bCs w:val="0"/>
                <w:sz w:val="20"/>
                <w:szCs w:val="20"/>
              </w:rPr>
              <w:t>should</w:t>
            </w:r>
            <w:r w:rsidRPr="7921B235" w:rsidR="308D2F1A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be communicated </w:t>
            </w:r>
            <w:r w:rsidRPr="7921B235" w:rsidR="7100C247">
              <w:rPr>
                <w:rFonts w:cs="Calibri" w:cstheme="minorAscii"/>
                <w:b w:val="0"/>
                <w:bCs w:val="0"/>
                <w:sz w:val="20"/>
                <w:szCs w:val="20"/>
              </w:rPr>
              <w:t>by</w:t>
            </w:r>
            <w:r w:rsidRPr="7921B235" w:rsidR="02240461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</w:t>
            </w:r>
            <w:r w:rsidRPr="7921B235" w:rsidR="02240461">
              <w:rPr>
                <w:rFonts w:cs="Calibri" w:cstheme="minorAscii"/>
                <w:b w:val="0"/>
                <w:bCs w:val="0"/>
                <w:sz w:val="20"/>
                <w:szCs w:val="20"/>
              </w:rPr>
              <w:t>email</w:t>
            </w:r>
            <w:r w:rsidRPr="7921B235" w:rsidR="296C627D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to TTF Offers</w:t>
            </w:r>
            <w:r w:rsidRPr="7921B235" w:rsidR="308D2F1A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, including the IHP search </w:t>
            </w:r>
            <w:r w:rsidRPr="7921B235" w:rsidR="2CFAD883">
              <w:rPr>
                <w:rFonts w:cs="Calibri" w:cstheme="minorAscii"/>
                <w:b w:val="0"/>
                <w:bCs w:val="0"/>
                <w:sz w:val="20"/>
                <w:szCs w:val="20"/>
              </w:rPr>
              <w:t>number</w:t>
            </w:r>
            <w:r w:rsidRPr="7921B235" w:rsidR="728F0920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and</w:t>
            </w:r>
            <w:r w:rsidRPr="7921B235" w:rsidR="2CFAD883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the</w:t>
            </w:r>
            <w:r w:rsidRPr="7921B235" w:rsidR="308D2F1A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candidate’</w:t>
            </w:r>
            <w:r w:rsidRPr="7921B235" w:rsidR="76CF98F0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s </w:t>
            </w:r>
            <w:r w:rsidRPr="7921B235" w:rsidR="76CF98F0">
              <w:rPr>
                <w:rFonts w:cs="Calibri" w:cstheme="minorAscii"/>
                <w:b w:val="0"/>
                <w:bCs w:val="0"/>
                <w:sz w:val="20"/>
                <w:szCs w:val="20"/>
              </w:rPr>
              <w:t>name</w:t>
            </w:r>
            <w:r w:rsidRPr="7921B235" w:rsidR="0CA1A1C2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</w:t>
            </w:r>
            <w:r w:rsidRPr="7921B235" w:rsidR="16A3963F">
              <w:rPr>
                <w:rFonts w:cs="Calibri" w:cstheme="minorAscii"/>
                <w:b w:val="0"/>
                <w:bCs w:val="0"/>
                <w:sz w:val="20"/>
                <w:szCs w:val="20"/>
              </w:rPr>
              <w:t>in t</w:t>
            </w:r>
            <w:r w:rsidRPr="7921B235" w:rsidR="16A3963F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he subject </w:t>
            </w:r>
            <w:r w:rsidRPr="7921B235" w:rsidR="16A3963F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line, </w:t>
            </w:r>
            <w:r w:rsidRPr="7921B235" w:rsidR="0CA1A1C2">
              <w:rPr>
                <w:rFonts w:cs="Calibri" w:cstheme="minorAscii"/>
                <w:b w:val="0"/>
                <w:bCs w:val="0"/>
                <w:sz w:val="20"/>
                <w:szCs w:val="20"/>
              </w:rPr>
              <w:t>a</w:t>
            </w:r>
            <w:r w:rsidRPr="7921B235" w:rsidR="0CA1A1C2">
              <w:rPr>
                <w:rFonts w:cs="Calibri" w:cstheme="minorAscii"/>
                <w:b w:val="0"/>
                <w:bCs w:val="0"/>
                <w:sz w:val="20"/>
                <w:szCs w:val="20"/>
              </w:rPr>
              <w:t>nd an</w:t>
            </w:r>
            <w:r w:rsidRPr="7921B235" w:rsidR="0CA1A1C2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y </w:t>
            </w:r>
            <w:r w:rsidRPr="7921B235" w:rsidR="0CA1A1C2">
              <w:rPr>
                <w:rFonts w:cs="Calibri" w:cstheme="minorAscii"/>
                <w:b w:val="0"/>
                <w:bCs w:val="0"/>
                <w:sz w:val="20"/>
                <w:szCs w:val="20"/>
              </w:rPr>
              <w:t>appropriate attachmen</w:t>
            </w:r>
            <w:r w:rsidRPr="7921B235" w:rsidR="0CA1A1C2">
              <w:rPr>
                <w:rFonts w:cs="Calibri" w:cstheme="minorAscii"/>
                <w:b w:val="0"/>
                <w:bCs w:val="0"/>
                <w:sz w:val="20"/>
                <w:szCs w:val="20"/>
              </w:rPr>
              <w:t>ts</w:t>
            </w:r>
            <w:r w:rsidRPr="7921B235" w:rsidR="0CA1A1C2">
              <w:rPr>
                <w:rFonts w:cs="Calibri" w:cstheme="minorAscii"/>
                <w:b w:val="0"/>
                <w:bCs w:val="0"/>
                <w:sz w:val="20"/>
                <w:szCs w:val="20"/>
              </w:rPr>
              <w:t>.</w:t>
            </w:r>
          </w:p>
          <w:p w:rsidRPr="000F618B" w:rsidR="000F618B" w:rsidP="7921B235" w:rsidRDefault="000F618B" w14:paraId="151699E1" w14:textId="59785193">
            <w:pPr>
              <w:pStyle w:val="ListParagraph"/>
              <w:numPr>
                <w:ilvl w:val="1"/>
                <w:numId w:val="1"/>
              </w:numPr>
              <w:spacing w:after="120"/>
              <w:ind w:left="1296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921B235" w:rsidR="02B9A392">
              <w:rPr>
                <w:rFonts w:cs="Calibri" w:cstheme="minorAscii"/>
                <w:b w:val="0"/>
                <w:bCs w:val="0"/>
                <w:sz w:val="20"/>
                <w:szCs w:val="20"/>
              </w:rPr>
              <w:t>Potential partner opportunities</w:t>
            </w:r>
            <w:r w:rsidRPr="7921B235" w:rsidR="703582F7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(specify if possible TTF partner hire OR dual career support)</w:t>
            </w:r>
            <w:r w:rsidRPr="7921B235" w:rsidR="02B9A392">
              <w:rPr>
                <w:rFonts w:cs="Calibri" w:cstheme="minorAscii"/>
                <w:b w:val="0"/>
                <w:bCs w:val="0"/>
                <w:sz w:val="20"/>
                <w:szCs w:val="20"/>
              </w:rPr>
              <w:t>.</w:t>
            </w:r>
          </w:p>
          <w:p w:rsidRPr="000F618B" w:rsidR="000F618B" w:rsidP="7921B235" w:rsidRDefault="000F618B" w14:paraId="5DD8E989" w14:textId="602867D1">
            <w:pPr>
              <w:pStyle w:val="ListParagraph"/>
              <w:numPr>
                <w:ilvl w:val="2"/>
                <w:numId w:val="1"/>
              </w:numPr>
              <w:spacing w:after="120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hyperlink r:id="R0861df8548304386">
              <w:r w:rsidRPr="7921B235" w:rsidR="7B6C3C68">
                <w:rPr>
                  <w:rStyle w:val="Hyperlink"/>
                  <w:rFonts w:cs="Calibri" w:cstheme="minorAscii"/>
                  <w:b w:val="0"/>
                  <w:bCs w:val="0"/>
                  <w:sz w:val="20"/>
                  <w:szCs w:val="20"/>
                </w:rPr>
                <w:t xml:space="preserve">If Dual Career support, please </w:t>
              </w:r>
              <w:r w:rsidRPr="7921B235" w:rsidR="7B6C3C68">
                <w:rPr>
                  <w:rStyle w:val="Hyperlink"/>
                  <w:rFonts w:cs="Calibri" w:cstheme="minorAscii"/>
                  <w:b w:val="0"/>
                  <w:bCs w:val="0"/>
                  <w:sz w:val="20"/>
                  <w:szCs w:val="20"/>
                </w:rPr>
                <w:t>notify us</w:t>
              </w:r>
              <w:r w:rsidRPr="7921B235" w:rsidR="7B6C3C68">
                <w:rPr>
                  <w:rStyle w:val="Hyperlink"/>
                  <w:rFonts w:cs="Calibri" w:cstheme="minorAscii"/>
                  <w:b w:val="0"/>
                  <w:bCs w:val="0"/>
                  <w:sz w:val="20"/>
                  <w:szCs w:val="20"/>
                </w:rPr>
                <w:t xml:space="preserve"> and follow the outlined support request process</w:t>
              </w:r>
            </w:hyperlink>
            <w:r w:rsidRPr="7921B235" w:rsidR="7B6C3C68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. </w:t>
            </w:r>
          </w:p>
          <w:p w:rsidRPr="000F618B" w:rsidR="000F618B" w:rsidP="7921B235" w:rsidRDefault="000F618B" w14:paraId="63971E20" w14:textId="1150D3F9">
            <w:pPr>
              <w:pStyle w:val="ListParagraph"/>
              <w:numPr>
                <w:ilvl w:val="1"/>
                <w:numId w:val="1"/>
              </w:numPr>
              <w:spacing w:after="120"/>
              <w:ind w:left="1296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921B235" w:rsidR="02B9A392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Requests for </w:t>
            </w:r>
            <w:r w:rsidRPr="7921B235" w:rsidR="02B9A392">
              <w:rPr>
                <w:rFonts w:cs="Calibri" w:cstheme="minorAscii"/>
                <w:b w:val="0"/>
                <w:bCs w:val="0"/>
                <w:sz w:val="20"/>
                <w:szCs w:val="20"/>
              </w:rPr>
              <w:t>IEF.</w:t>
            </w:r>
          </w:p>
          <w:p w:rsidRPr="000F618B" w:rsidR="000F618B" w:rsidP="7921B235" w:rsidRDefault="000F618B" w14:paraId="502C1242" w14:textId="10C1E012">
            <w:pPr>
              <w:pStyle w:val="ListParagraph"/>
              <w:numPr>
                <w:ilvl w:val="1"/>
                <w:numId w:val="1"/>
              </w:numPr>
              <w:spacing w:after="120"/>
              <w:ind w:left="1296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921B235" w:rsidR="02B9A392">
              <w:rPr>
                <w:rFonts w:cs="Calibri" w:cstheme="minorAscii"/>
                <w:b w:val="0"/>
                <w:bCs w:val="0"/>
                <w:sz w:val="20"/>
                <w:szCs w:val="20"/>
              </w:rPr>
              <w:t>Need for accelerated or expedited tenure consideration (different from credit toward tenure)</w:t>
            </w:r>
            <w:r w:rsidRPr="7921B235" w:rsidR="38C2737A">
              <w:rPr>
                <w:rFonts w:cs="Calibri" w:cstheme="minorAscii"/>
                <w:b w:val="0"/>
                <w:bCs w:val="0"/>
                <w:sz w:val="20"/>
                <w:szCs w:val="20"/>
              </w:rPr>
              <w:t>.</w:t>
            </w:r>
          </w:p>
          <w:p w:rsidRPr="000F618B" w:rsidR="000F618B" w:rsidP="7921B235" w:rsidRDefault="000F618B" w14:paraId="310C854A" w14:textId="1CE0A1A4">
            <w:pPr>
              <w:pStyle w:val="ListParagraph"/>
              <w:numPr>
                <w:ilvl w:val="1"/>
                <w:numId w:val="1"/>
              </w:numPr>
              <w:spacing w:after="120"/>
              <w:ind w:left="1296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hyperlink r:id="R86635da3a49f4a2c">
              <w:r w:rsidRPr="7921B235" w:rsidR="14A37D7D">
                <w:rPr>
                  <w:rStyle w:val="Hyperlink"/>
                  <w:rFonts w:cs="Calibri" w:cstheme="minorAscii"/>
                  <w:b w:val="0"/>
                  <w:bCs w:val="0"/>
                  <w:sz w:val="20"/>
                  <w:szCs w:val="20"/>
                </w:rPr>
                <w:t>Endowed and named positions</w:t>
              </w:r>
            </w:hyperlink>
            <w:r w:rsidRPr="7921B235" w:rsidR="14A37D7D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(include addendum</w:t>
            </w:r>
            <w:r w:rsidRPr="7921B235" w:rsidR="641A9402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for review</w:t>
            </w:r>
            <w:r w:rsidRPr="7921B235" w:rsidR="14A37D7D">
              <w:rPr>
                <w:rFonts w:cs="Calibri" w:cstheme="minorAscii"/>
                <w:b w:val="0"/>
                <w:bCs w:val="0"/>
                <w:sz w:val="20"/>
                <w:szCs w:val="20"/>
              </w:rPr>
              <w:t>).</w:t>
            </w:r>
          </w:p>
        </w:tc>
      </w:tr>
      <w:tr w:rsidR="000F618B" w:rsidTr="7921B235" w14:paraId="460CF3EB" w14:textId="77777777">
        <w:tc>
          <w:tcPr>
            <w:tcW w:w="1345" w:type="dxa"/>
            <w:tcMar/>
          </w:tcPr>
          <w:p w:rsidRPr="000F618B" w:rsidR="000F618B" w:rsidRDefault="000F618B" w14:paraId="79610BD4" w14:textId="091F3607">
            <w:pPr>
              <w:rPr>
                <w:sz w:val="20"/>
                <w:szCs w:val="20"/>
              </w:rPr>
            </w:pPr>
            <w:r w:rsidRPr="000F618B">
              <w:rPr>
                <w:sz w:val="20"/>
                <w:szCs w:val="20"/>
              </w:rPr>
              <w:t xml:space="preserve">Offer Finalization </w:t>
            </w:r>
          </w:p>
        </w:tc>
        <w:tc>
          <w:tcPr>
            <w:tcW w:w="8640" w:type="dxa"/>
            <w:tcMar/>
          </w:tcPr>
          <w:p w:rsidRPr="000F618B" w:rsidR="000F618B" w:rsidP="7921B235" w:rsidRDefault="000F618B" w14:paraId="2110DC64" w14:textId="459BC88F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Deans request official contingent offer package by sending </w:t>
            </w:r>
            <w:r w:rsidRPr="7921B235" w:rsidR="1A35B844">
              <w:rPr>
                <w:rFonts w:cs="Calibri" w:cstheme="minorAscii"/>
                <w:sz w:val="20"/>
                <w:szCs w:val="20"/>
              </w:rPr>
              <w:t xml:space="preserve">the Contingent Offer Package Email Template </w:t>
            </w:r>
            <w:r w:rsidRPr="7921B235" w:rsidR="00CCFCF8">
              <w:rPr>
                <w:rFonts w:cs="Calibri" w:cstheme="minorAscii"/>
                <w:sz w:val="20"/>
                <w:szCs w:val="20"/>
              </w:rPr>
              <w:t>information</w:t>
            </w:r>
            <w:r w:rsidRPr="7921B235" w:rsidR="4F627D8A">
              <w:rPr>
                <w:rFonts w:cs="Calibri" w:cstheme="minorAscii"/>
                <w:sz w:val="20"/>
                <w:szCs w:val="20"/>
              </w:rPr>
              <w:t xml:space="preserve"> to TTF Offers (</w:t>
            </w:r>
            <w:hyperlink r:id="Rf0d31d8907ec4813">
              <w:r w:rsidRPr="7921B235" w:rsidR="4F627D8A">
                <w:rPr>
                  <w:rStyle w:val="Hyperlink"/>
                  <w:rFonts w:cs="Calibri" w:cstheme="minorAscii"/>
                  <w:sz w:val="20"/>
                  <w:szCs w:val="20"/>
                </w:rPr>
                <w:t>ttfoffers@uoregon.edu</w:t>
              </w:r>
            </w:hyperlink>
            <w:r w:rsidRPr="7921B235" w:rsidR="4F627D8A">
              <w:rPr>
                <w:rFonts w:cs="Calibri" w:cstheme="minorAscii"/>
                <w:sz w:val="20"/>
                <w:szCs w:val="20"/>
              </w:rPr>
              <w:t>) and</w:t>
            </w:r>
            <w:r w:rsidRPr="7921B235" w:rsidR="00CCFCF8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7921B235" w:rsidR="597000E1">
              <w:rPr>
                <w:rFonts w:cs="Calibri" w:cstheme="minorAscii"/>
                <w:sz w:val="20"/>
                <w:szCs w:val="20"/>
              </w:rPr>
              <w:t>attaching</w:t>
            </w:r>
            <w:r w:rsidRPr="7921B235" w:rsidR="1A35B844">
              <w:rPr>
                <w:rFonts w:cs="Calibri" w:cstheme="minorAscii"/>
                <w:sz w:val="20"/>
                <w:szCs w:val="20"/>
              </w:rPr>
              <w:t xml:space="preserve"> the </w:t>
            </w:r>
            <w:r w:rsidRPr="7921B235" w:rsidR="2131B214">
              <w:rPr>
                <w:rFonts w:cs="Calibri" w:cstheme="minorAscii"/>
                <w:sz w:val="20"/>
                <w:szCs w:val="20"/>
              </w:rPr>
              <w:t>t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erm </w:t>
            </w:r>
            <w:r w:rsidRPr="7921B235" w:rsidR="32D5B79A">
              <w:rPr>
                <w:rFonts w:cs="Calibri" w:cstheme="minorAscii"/>
                <w:sz w:val="20"/>
                <w:szCs w:val="20"/>
              </w:rPr>
              <w:t>sh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eet</w:t>
            </w:r>
            <w:r w:rsidRPr="7921B235" w:rsidR="46970E44">
              <w:rPr>
                <w:rFonts w:cs="Calibri" w:cstheme="minorAscii"/>
                <w:sz w:val="20"/>
                <w:szCs w:val="20"/>
              </w:rPr>
              <w:t>, CV,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 and any</w:t>
            </w:r>
            <w:r w:rsidRPr="7921B235" w:rsidR="2BABB998">
              <w:rPr>
                <w:rFonts w:cs="Calibri" w:cstheme="minorAscii"/>
                <w:sz w:val="20"/>
                <w:szCs w:val="20"/>
              </w:rPr>
              <w:t xml:space="preserve"> relevant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 addenda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. </w:t>
            </w:r>
          </w:p>
          <w:p w:rsidRPr="000F618B" w:rsidR="000F618B" w:rsidP="7921B235" w:rsidRDefault="000F618B" w14:paraId="72017136" w14:textId="318C44C6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TTF Offers compares </w:t>
            </w:r>
            <w:r w:rsidRPr="7921B235" w:rsidR="72887243">
              <w:rPr>
                <w:rFonts w:cs="Calibri" w:cstheme="minorAscii"/>
                <w:sz w:val="20"/>
                <w:szCs w:val="20"/>
              </w:rPr>
              <w:t>t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erm </w:t>
            </w:r>
            <w:r w:rsidRPr="7921B235" w:rsidR="28A9A98E">
              <w:rPr>
                <w:rFonts w:cs="Calibri" w:cstheme="minorAscii"/>
                <w:sz w:val="20"/>
                <w:szCs w:val="20"/>
              </w:rPr>
              <w:t>sh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eet to </w:t>
            </w:r>
            <w:r w:rsidRPr="7921B235" w:rsidR="01B6E049">
              <w:rPr>
                <w:rFonts w:cs="Calibri" w:cstheme="minorAscii"/>
                <w:sz w:val="20"/>
                <w:szCs w:val="20"/>
              </w:rPr>
              <w:t xml:space="preserve">expected values </w:t>
            </w:r>
            <w:r w:rsidRPr="7921B235" w:rsidR="182CCA6D">
              <w:rPr>
                <w:rFonts w:cs="Calibri" w:cstheme="minorAscii"/>
                <w:sz w:val="20"/>
                <w:szCs w:val="20"/>
              </w:rPr>
              <w:t xml:space="preserve">and routes to </w:t>
            </w:r>
            <w:r w:rsidRPr="7921B235" w:rsidR="58A241A5">
              <w:rPr>
                <w:rFonts w:cs="Calibri" w:cstheme="minorAscii"/>
                <w:sz w:val="20"/>
                <w:szCs w:val="20"/>
              </w:rPr>
              <w:t xml:space="preserve">EVP for </w:t>
            </w:r>
            <w:r w:rsidRPr="7921B235" w:rsidR="58A241A5">
              <w:rPr>
                <w:rFonts w:cs="Calibri" w:cstheme="minorAscii"/>
                <w:sz w:val="20"/>
                <w:szCs w:val="20"/>
              </w:rPr>
              <w:t xml:space="preserve">approval </w:t>
            </w:r>
            <w:r w:rsidRPr="7921B235" w:rsidR="58A241A5">
              <w:rPr>
                <w:rFonts w:cs="Calibri" w:cstheme="minorAscii"/>
                <w:sz w:val="20"/>
                <w:szCs w:val="20"/>
              </w:rPr>
              <w:t>and</w:t>
            </w:r>
            <w:r w:rsidRPr="7921B235" w:rsidR="58A241A5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7921B235" w:rsidR="182CCA6D">
              <w:rPr>
                <w:rFonts w:cs="Calibri" w:cstheme="minorAscii"/>
                <w:sz w:val="20"/>
                <w:szCs w:val="20"/>
              </w:rPr>
              <w:t>OVPR</w:t>
            </w:r>
            <w:r w:rsidRPr="7921B235" w:rsidR="182CCA6D">
              <w:rPr>
                <w:rFonts w:cs="Calibri" w:cstheme="minorAscii"/>
                <w:sz w:val="20"/>
                <w:szCs w:val="20"/>
              </w:rPr>
              <w:t>I for approval of final startup (if applicable</w:t>
            </w:r>
            <w:r w:rsidRPr="7921B235" w:rsidR="7D07C773">
              <w:rPr>
                <w:rFonts w:cs="Calibri" w:cstheme="minorAscii"/>
                <w:sz w:val="20"/>
                <w:szCs w:val="20"/>
              </w:rPr>
              <w:t>, term sheet and addendum shared with OVPRI</w:t>
            </w:r>
            <w:r w:rsidRPr="7921B235" w:rsidR="182CCA6D">
              <w:rPr>
                <w:rFonts w:cs="Calibri" w:cstheme="minorAscii"/>
                <w:sz w:val="20"/>
                <w:szCs w:val="20"/>
              </w:rPr>
              <w:t>).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0F618B" w:rsidR="000F618B" w:rsidP="7921B235" w:rsidRDefault="000F618B" w14:paraId="1D8B46A7" w14:textId="383EB218">
            <w:pPr>
              <w:pStyle w:val="ListParagraph"/>
              <w:numPr>
                <w:ilvl w:val="1"/>
                <w:numId w:val="1"/>
              </w:numPr>
              <w:spacing w:after="120"/>
              <w:ind w:left="1296"/>
              <w:rPr>
                <w:rFonts w:cs="Calibri" w:cstheme="minorAscii"/>
                <w:sz w:val="20"/>
                <w:szCs w:val="20"/>
              </w:rPr>
            </w:pPr>
            <w:r w:rsidRPr="7921B235" w:rsidR="0116DDE7">
              <w:rPr>
                <w:rFonts w:cs="Calibri" w:cstheme="minorAscii"/>
                <w:sz w:val="20"/>
                <w:szCs w:val="20"/>
              </w:rPr>
              <w:t xml:space="preserve">Revisions to offer terms may take place at this stage. </w:t>
            </w:r>
          </w:p>
          <w:p w:rsidRPr="000F618B" w:rsidR="000F618B" w:rsidP="7921B235" w:rsidRDefault="000F618B" w14:paraId="28063F54" w14:textId="12F5914C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TTF Offers generates contingent offer letter and adds addenda. TTF Offers sends pdf contingent offer package to Dean. </w:t>
            </w:r>
          </w:p>
          <w:p w:rsidRPr="000F618B" w:rsidR="000F618B" w:rsidP="7921B235" w:rsidRDefault="000F618B" w14:paraId="1B0FBE87" w14:textId="35A769BA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>Dean reviews contingent offer package, routes for signatures, and sends to finalist. (Do not make other changes to this pdf</w:t>
            </w:r>
            <w:r w:rsidRPr="7921B235" w:rsidR="1ACB1BB0">
              <w:rPr>
                <w:rFonts w:cs="Calibri" w:cstheme="minorAscii"/>
                <w:sz w:val="20"/>
                <w:szCs w:val="20"/>
              </w:rPr>
              <w:t>; coordinate with TTF Offers for revisions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.)</w:t>
            </w:r>
          </w:p>
        </w:tc>
      </w:tr>
      <w:tr w:rsidR="000F618B" w:rsidTr="7921B235" w14:paraId="7EB268A6" w14:textId="77777777">
        <w:tc>
          <w:tcPr>
            <w:tcW w:w="1345" w:type="dxa"/>
            <w:tcMar/>
          </w:tcPr>
          <w:p w:rsidRPr="000F618B" w:rsidR="000F618B" w:rsidRDefault="004C40E5" w14:paraId="79F66505" w14:textId="4EB3D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and Processing</w:t>
            </w:r>
            <w:r w:rsidRPr="000F618B" w:rsidR="000F6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Mar/>
          </w:tcPr>
          <w:p w:rsidR="000F618B" w:rsidP="7921B235" w:rsidRDefault="000F618B" w14:paraId="3854D69C" w14:textId="77777777" w14:noSpellErr="1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Finalist replies: </w:t>
            </w:r>
          </w:p>
          <w:p w:rsidR="000F618B" w:rsidP="7921B235" w:rsidRDefault="000F618B" w14:paraId="4899DB93" w14:textId="4660A7EF">
            <w:pPr>
              <w:pStyle w:val="ListParagraph"/>
              <w:numPr>
                <w:ilvl w:val="1"/>
                <w:numId w:val="1"/>
              </w:numPr>
              <w:spacing w:after="120"/>
              <w:ind w:left="1296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>If finalist negotiates, return to offer discussion (#1</w:t>
            </w:r>
            <w:r w:rsidRPr="7921B235" w:rsidR="07D9DAA4">
              <w:rPr>
                <w:rFonts w:cs="Calibri" w:cstheme="minorAscii"/>
                <w:sz w:val="20"/>
                <w:szCs w:val="20"/>
              </w:rPr>
              <w:t>2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-#1</w:t>
            </w:r>
            <w:r w:rsidRPr="7921B235" w:rsidR="4BDC095D">
              <w:rPr>
                <w:rFonts w:cs="Calibri" w:cstheme="minorAscii"/>
                <w:sz w:val="20"/>
                <w:szCs w:val="20"/>
              </w:rPr>
              <w:t>3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). </w:t>
            </w:r>
          </w:p>
          <w:p w:rsidR="000F618B" w:rsidP="7921B235" w:rsidRDefault="000F618B" w14:paraId="68BB373A" w14:textId="16383998">
            <w:pPr>
              <w:pStyle w:val="ListParagraph"/>
              <w:numPr>
                <w:ilvl w:val="2"/>
                <w:numId w:val="1"/>
              </w:numPr>
              <w:spacing w:after="120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Updated term sheet &amp; offer package 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required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.</w:t>
            </w:r>
          </w:p>
          <w:p w:rsidR="000F618B" w:rsidP="7921B235" w:rsidRDefault="000F618B" w14:paraId="78270381" w14:textId="5FD7B186">
            <w:pPr>
              <w:pStyle w:val="ListParagraph"/>
              <w:numPr>
                <w:ilvl w:val="1"/>
                <w:numId w:val="1"/>
              </w:numPr>
              <w:spacing w:after="120"/>
              <w:ind w:left="1296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>If finalist declines, Dean notifies TTF Offers (</w:t>
            </w:r>
            <w:hyperlink r:id="R973e938bc52f4b4d">
              <w:r w:rsidRPr="7921B235" w:rsidR="4A7C6B57">
                <w:rPr>
                  <w:rStyle w:val="Hyperlink"/>
                  <w:rFonts w:cs="Calibri" w:cstheme="minorAscii"/>
                  <w:sz w:val="20"/>
                  <w:szCs w:val="20"/>
                </w:rPr>
                <w:t>ttfoffers@uoregon.edu</w:t>
              </w:r>
            </w:hyperlink>
            <w:r w:rsidRPr="7921B235" w:rsidR="4A7C6B57">
              <w:rPr>
                <w:rFonts w:cs="Calibri" w:cstheme="minorAscii"/>
                <w:sz w:val="20"/>
                <w:szCs w:val="20"/>
              </w:rPr>
              <w:t>), returns to candidate selection (#</w:t>
            </w:r>
            <w:r w:rsidRPr="7921B235" w:rsidR="5643D23C">
              <w:rPr>
                <w:rFonts w:cs="Calibri" w:cstheme="minorAscii"/>
                <w:sz w:val="20"/>
                <w:szCs w:val="20"/>
              </w:rPr>
              <w:t>10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), or fails search.</w:t>
            </w:r>
          </w:p>
          <w:p w:rsidR="000F618B" w:rsidP="7921B235" w:rsidRDefault="000F618B" w14:paraId="7616E439" w14:textId="77777777" w14:noSpellErr="1">
            <w:pPr>
              <w:pStyle w:val="ListParagraph"/>
              <w:numPr>
                <w:ilvl w:val="1"/>
                <w:numId w:val="1"/>
              </w:numPr>
              <w:spacing w:after="120"/>
              <w:ind w:left="1296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If 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finalist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 accepts, Dean forwards 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signed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 contingent offer package to TTF Offers (</w:t>
            </w:r>
            <w:hyperlink r:id="R15f38aff470f4c13">
              <w:r w:rsidRPr="7921B235" w:rsidR="4A7C6B57">
                <w:rPr>
                  <w:rStyle w:val="Hyperlink"/>
                  <w:rFonts w:cs="Calibri" w:cstheme="minorAscii"/>
                  <w:sz w:val="20"/>
                  <w:szCs w:val="20"/>
                </w:rPr>
                <w:t>ttfoffers@uoregon.edu</w:t>
              </w:r>
            </w:hyperlink>
            <w:r w:rsidRPr="7921B235" w:rsidR="4A7C6B57">
              <w:rPr>
                <w:rFonts w:cs="Calibri" w:cstheme="minorAscii"/>
                <w:sz w:val="20"/>
                <w:szCs w:val="20"/>
              </w:rPr>
              <w:t>) and to the cc’s listed in contingent offer package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.  </w:t>
            </w:r>
          </w:p>
          <w:p w:rsidR="000F618B" w:rsidP="7921B235" w:rsidRDefault="000F618B" w14:paraId="47D60A59" w14:textId="77777777">
            <w:pPr>
              <w:pStyle w:val="ListParagraph"/>
              <w:numPr>
                <w:ilvl w:val="1"/>
                <w:numId w:val="1"/>
              </w:numPr>
              <w:spacing w:after="120"/>
              <w:ind w:left="1296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Unit or Dean’s office dispositions candidates in 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MyTrack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 and/or updates HR (if AJO used)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.  </w:t>
            </w:r>
          </w:p>
          <w:p w:rsidRPr="000F618B" w:rsidR="000F618B" w:rsidP="7921B235" w:rsidRDefault="000F618B" w14:paraId="4DF2A551" w14:textId="46BFD187">
            <w:pPr>
              <w:pStyle w:val="ListParagraph"/>
              <w:numPr>
                <w:ilvl w:val="1"/>
                <w:numId w:val="1"/>
              </w:numPr>
              <w:spacing w:after="120"/>
              <w:ind w:left="1296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TTF Offers partners with HR to create 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MyTrack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 offer card; TTF Offers forwards signed offer package and term sheet to OVPRI at end of hiring cycle.</w:t>
            </w:r>
          </w:p>
          <w:p w:rsidRPr="000F618B" w:rsidR="000F618B" w:rsidP="7921B235" w:rsidRDefault="000F618B" w14:paraId="7C8E6B2C" w14:textId="5D5D9B6E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cs="Calibri" w:cstheme="minorAscii"/>
                <w:sz w:val="20"/>
                <w:szCs w:val="20"/>
              </w:rPr>
            </w:pPr>
            <w:r w:rsidRPr="7921B235" w:rsidR="4A7C6B57">
              <w:rPr>
                <w:rFonts w:cs="Calibri" w:cstheme="minorAscii"/>
                <w:sz w:val="20"/>
                <w:szCs w:val="20"/>
              </w:rPr>
              <w:t>MyTrack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 emails general Notice of Appointment; finalist confirms online. 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>MyTrack</w:t>
            </w:r>
            <w:r w:rsidRPr="7921B235" w:rsidR="4A7C6B57">
              <w:rPr>
                <w:rFonts w:cs="Calibri" w:cstheme="minorAscii"/>
                <w:sz w:val="20"/>
                <w:szCs w:val="20"/>
              </w:rPr>
              <w:t xml:space="preserve"> finalization.</w:t>
            </w:r>
          </w:p>
        </w:tc>
      </w:tr>
    </w:tbl>
    <w:p w:rsidR="7921B235" w:rsidP="7921B235" w:rsidRDefault="7921B235" w14:paraId="5C1D05D1" w14:textId="503A4364">
      <w:pPr>
        <w:pStyle w:val="Normal"/>
      </w:pPr>
    </w:p>
    <w:p w:rsidR="004B300C" w:rsidP="7921B235" w:rsidRDefault="004C40E5" w14:paraId="51D0974B" w14:textId="7BA09674">
      <w:pPr>
        <w:pStyle w:val="Normal"/>
      </w:pPr>
      <w:r w:rsidR="3EDF3735">
        <w:rPr/>
        <w:t>Direct Hir</w:t>
      </w:r>
      <w:r w:rsidR="3C2661B5">
        <w:rPr/>
        <w:t>es</w:t>
      </w:r>
      <w:r w:rsidR="3EDF3735">
        <w:rPr/>
        <w:t xml:space="preserve"> (Target of Opportunity </w:t>
      </w:r>
      <w:r w:rsidR="3C2661B5">
        <w:rPr/>
        <w:t>and Partner</w:t>
      </w:r>
      <w:r w:rsidR="3EDF3735">
        <w:rPr/>
        <w:t>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00"/>
        <w:gridCol w:w="8575"/>
      </w:tblGrid>
      <w:tr w:rsidR="000F618B" w:rsidTr="7921B235" w14:paraId="7C2BD3DF" w14:textId="77777777">
        <w:trPr>
          <w:trHeight w:val="300"/>
        </w:trPr>
        <w:tc>
          <w:tcPr>
            <w:tcW w:w="1500" w:type="dxa"/>
            <w:tcMar/>
          </w:tcPr>
          <w:p w:rsidRPr="004C40E5" w:rsidR="000F618B" w:rsidRDefault="004C40E5" w14:paraId="60A2D2AD" w14:textId="1C92948D">
            <w:pPr>
              <w:rPr>
                <w:rFonts w:cstheme="minorHAnsi"/>
                <w:sz w:val="20"/>
                <w:szCs w:val="20"/>
              </w:rPr>
            </w:pPr>
            <w:r w:rsidRPr="004C40E5">
              <w:rPr>
                <w:rFonts w:cstheme="minorHAnsi"/>
                <w:sz w:val="20"/>
                <w:szCs w:val="20"/>
              </w:rPr>
              <w:t>Direct Hire Process Determination</w:t>
            </w:r>
          </w:p>
        </w:tc>
        <w:tc>
          <w:tcPr>
            <w:tcW w:w="8575" w:type="dxa"/>
            <w:tcMar/>
          </w:tcPr>
          <w:p w:rsidRPr="004C40E5" w:rsidR="004C40E5" w:rsidP="004C40E5" w:rsidRDefault="004C40E5" w14:paraId="3FEA6443" w14:textId="1D066B7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C40E5">
              <w:rPr>
                <w:rFonts w:cstheme="minorHAnsi"/>
                <w:sz w:val="20"/>
                <w:szCs w:val="20"/>
              </w:rPr>
              <w:t>Dean determines process using the following criteria:</w:t>
            </w:r>
          </w:p>
          <w:p w:rsidRPr="000F29AD" w:rsidR="004C40E5" w:rsidP="000F29AD" w:rsidRDefault="004C40E5" w14:paraId="1E152320" w14:textId="77777777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F29AD">
              <w:rPr>
                <w:rFonts w:cstheme="minorHAnsi"/>
                <w:sz w:val="20"/>
                <w:szCs w:val="20"/>
              </w:rPr>
              <w:t xml:space="preserve">If proposed hire meets criteria </w:t>
            </w:r>
            <w:r w:rsidRPr="000F29AD">
              <w:rPr>
                <w:rFonts w:cstheme="minorHAnsi"/>
                <w:i/>
                <w:sz w:val="20"/>
                <w:szCs w:val="20"/>
              </w:rPr>
              <w:t xml:space="preserve">for target of opportunity </w:t>
            </w:r>
            <w:r w:rsidRPr="000F29AD">
              <w:rPr>
                <w:rFonts w:cstheme="minorHAnsi"/>
                <w:sz w:val="20"/>
                <w:szCs w:val="20"/>
              </w:rPr>
              <w:t xml:space="preserve">as outlined at </w:t>
            </w:r>
            <w:hyperlink w:history="1" r:id="rId12">
              <w:r w:rsidRPr="000F29AD">
                <w:rPr>
                  <w:rStyle w:val="Hyperlink"/>
                  <w:rFonts w:cstheme="minorHAnsi"/>
                  <w:sz w:val="20"/>
                  <w:szCs w:val="20"/>
                </w:rPr>
                <w:t>https://provost.uoregon.edu/target-opportunity</w:t>
              </w:r>
            </w:hyperlink>
            <w:r w:rsidRPr="000F29AD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0F29AD">
              <w:rPr>
                <w:rFonts w:cstheme="minorHAnsi"/>
                <w:sz w:val="20"/>
                <w:szCs w:val="20"/>
              </w:rPr>
              <w:t>ToO</w:t>
            </w:r>
            <w:proofErr w:type="spellEnd"/>
            <w:r w:rsidRPr="000F29AD">
              <w:rPr>
                <w:rFonts w:cstheme="minorHAnsi"/>
                <w:sz w:val="20"/>
                <w:szCs w:val="20"/>
              </w:rPr>
              <w:t xml:space="preserve">), </w:t>
            </w:r>
            <w:r w:rsidRPr="000F29AD">
              <w:rPr>
                <w:rFonts w:cstheme="minorHAnsi"/>
                <w:b/>
                <w:sz w:val="20"/>
                <w:szCs w:val="20"/>
              </w:rPr>
              <w:t>continue to Step 2</w:t>
            </w:r>
            <w:r w:rsidRPr="000F29AD">
              <w:rPr>
                <w:rFonts w:cstheme="minorHAnsi"/>
                <w:sz w:val="20"/>
                <w:szCs w:val="20"/>
              </w:rPr>
              <w:t>.</w:t>
            </w:r>
          </w:p>
          <w:p w:rsidRPr="000F29AD" w:rsidR="004C40E5" w:rsidP="000F29AD" w:rsidRDefault="004C40E5" w14:paraId="2BF152BA" w14:textId="711E867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F29AD">
              <w:rPr>
                <w:rFonts w:cstheme="minorHAnsi"/>
                <w:sz w:val="20"/>
                <w:szCs w:val="20"/>
              </w:rPr>
              <w:t>If potential TTF partner of TTF, as outlined in Tenure-Track Partners Program (</w:t>
            </w:r>
            <w:hyperlink w:history="1" r:id="rId13">
              <w:r w:rsidRPr="000F29AD">
                <w:rPr>
                  <w:rStyle w:val="Hyperlink"/>
                  <w:rFonts w:cstheme="minorHAnsi"/>
                  <w:sz w:val="20"/>
                  <w:szCs w:val="20"/>
                </w:rPr>
                <w:t>https://provost.uoregon.edu/requesting-dual-career-support</w:t>
              </w:r>
            </w:hyperlink>
            <w:r w:rsidRPr="000F29AD">
              <w:rPr>
                <w:rStyle w:val="Hyperlink"/>
                <w:rFonts w:cstheme="minorHAnsi"/>
                <w:sz w:val="20"/>
                <w:szCs w:val="20"/>
              </w:rPr>
              <w:t>)</w:t>
            </w:r>
            <w:r w:rsidRPr="000F29AD">
              <w:rPr>
                <w:rFonts w:cstheme="minorHAnsi"/>
                <w:sz w:val="20"/>
                <w:szCs w:val="20"/>
              </w:rPr>
              <w:t xml:space="preserve">, </w:t>
            </w:r>
            <w:r w:rsidRPr="000F29AD">
              <w:rPr>
                <w:rFonts w:cstheme="minorHAnsi"/>
                <w:b/>
                <w:sz w:val="20"/>
                <w:szCs w:val="20"/>
              </w:rPr>
              <w:t xml:space="preserve">continue to Step 2 </w:t>
            </w:r>
            <w:r w:rsidRPr="000F29AD">
              <w:rPr>
                <w:rFonts w:cstheme="minorHAnsi"/>
                <w:sz w:val="20"/>
                <w:szCs w:val="20"/>
              </w:rPr>
              <w:t xml:space="preserve">to assess feasibility. </w:t>
            </w:r>
            <w:r w:rsidRPr="000F29AD">
              <w:rPr>
                <w:rFonts w:cstheme="minorHAnsi"/>
                <w:sz w:val="20"/>
                <w:szCs w:val="20"/>
              </w:rPr>
              <w:br/>
            </w:r>
            <w:r w:rsidRPr="000F29AD">
              <w:rPr>
                <w:rFonts w:cstheme="minorHAnsi"/>
                <w:i/>
                <w:sz w:val="20"/>
                <w:szCs w:val="20"/>
              </w:rPr>
              <w:t xml:space="preserve">Note: If the TTF partner of an IHP-TTF does not meet the criteria or is not approved by the Provost, the Dean must communicate the result to the partner. </w:t>
            </w:r>
          </w:p>
          <w:p w:rsidRPr="000F29AD" w:rsidR="004C40E5" w:rsidP="000F29AD" w:rsidRDefault="004C40E5" w14:paraId="63FF63B6" w14:textId="77777777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F29AD">
              <w:rPr>
                <w:rFonts w:cstheme="minorHAnsi"/>
                <w:sz w:val="20"/>
                <w:szCs w:val="20"/>
              </w:rPr>
              <w:t>If other potential partner hire or Tenure-Track Partner request is not approved:</w:t>
            </w:r>
          </w:p>
          <w:p w:rsidRPr="000F29AD" w:rsidR="004C40E5" w:rsidP="000F29AD" w:rsidRDefault="004C40E5" w14:paraId="57A13B85" w14:textId="7C7BEE5D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F29AD">
              <w:rPr>
                <w:rFonts w:cstheme="minorHAnsi"/>
                <w:sz w:val="20"/>
                <w:szCs w:val="20"/>
              </w:rPr>
              <w:t xml:space="preserve">If partner is </w:t>
            </w:r>
            <w:r w:rsidR="00324917">
              <w:rPr>
                <w:rFonts w:cstheme="minorHAnsi"/>
                <w:sz w:val="20"/>
                <w:szCs w:val="20"/>
              </w:rPr>
              <w:t>a</w:t>
            </w:r>
            <w:r w:rsidRPr="000F29AD">
              <w:rPr>
                <w:rFonts w:cstheme="minorHAnsi"/>
                <w:sz w:val="20"/>
                <w:szCs w:val="20"/>
              </w:rPr>
              <w:t xml:space="preserve"> potential career faculty member in the IHP-</w:t>
            </w:r>
            <w:r w:rsidR="00324917">
              <w:rPr>
                <w:rFonts w:cstheme="minorHAnsi"/>
                <w:sz w:val="20"/>
                <w:szCs w:val="20"/>
              </w:rPr>
              <w:t xml:space="preserve">approved </w:t>
            </w:r>
            <w:r w:rsidRPr="000F29AD">
              <w:rPr>
                <w:rFonts w:cstheme="minorHAnsi"/>
                <w:sz w:val="20"/>
                <w:szCs w:val="20"/>
              </w:rPr>
              <w:t xml:space="preserve">TTF hiring unit, proceed internally. </w:t>
            </w:r>
          </w:p>
          <w:p w:rsidRPr="000F29AD" w:rsidR="004C40E5" w:rsidP="000F29AD" w:rsidRDefault="004C40E5" w14:paraId="5F754790" w14:textId="25BC8946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F29AD">
              <w:rPr>
                <w:rFonts w:cstheme="minorHAnsi"/>
                <w:sz w:val="20"/>
                <w:szCs w:val="20"/>
              </w:rPr>
              <w:t xml:space="preserve">If partner is a potential career faculty member for another unit, consult with dean of that unit and let Provost know. </w:t>
            </w:r>
          </w:p>
          <w:p w:rsidRPr="000F29AD" w:rsidR="000F618B" w:rsidP="000F29AD" w:rsidRDefault="004C40E5" w14:paraId="61790E70" w14:textId="7C59CF0D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F29AD">
              <w:rPr>
                <w:rFonts w:cstheme="minorHAnsi"/>
                <w:sz w:val="20"/>
                <w:szCs w:val="20"/>
              </w:rPr>
              <w:t>If partner is not faculty, refer to Dual Career Liaison (</w:t>
            </w:r>
            <w:hyperlink w:history="1" r:id="rId14">
              <w:r w:rsidRPr="000F29AD">
                <w:rPr>
                  <w:rStyle w:val="Hyperlink"/>
                  <w:rFonts w:cstheme="minorHAnsi"/>
                  <w:sz w:val="20"/>
                  <w:szCs w:val="20"/>
                </w:rPr>
                <w:t>https://provost.uoregon.edu/requesting-dual-career-support</w:t>
              </w:r>
            </w:hyperlink>
            <w:r w:rsidRPr="000F29AD">
              <w:rPr>
                <w:rFonts w:cstheme="minorHAnsi"/>
                <w:sz w:val="20"/>
                <w:szCs w:val="20"/>
              </w:rPr>
              <w:t>) for additional support.</w:t>
            </w:r>
          </w:p>
        </w:tc>
      </w:tr>
      <w:tr w:rsidR="000F618B" w:rsidTr="7921B235" w14:paraId="0A47881F" w14:textId="77777777">
        <w:trPr>
          <w:trHeight w:val="300"/>
        </w:trPr>
        <w:tc>
          <w:tcPr>
            <w:tcW w:w="1500" w:type="dxa"/>
            <w:tcMar/>
          </w:tcPr>
          <w:p w:rsidRPr="004C40E5" w:rsidR="000F618B" w:rsidRDefault="004C40E5" w14:paraId="386C1583" w14:textId="13236EE1">
            <w:pPr>
              <w:rPr>
                <w:rFonts w:cstheme="minorHAnsi"/>
                <w:sz w:val="20"/>
                <w:szCs w:val="20"/>
              </w:rPr>
            </w:pPr>
            <w:r w:rsidRPr="004C40E5">
              <w:rPr>
                <w:rFonts w:cstheme="minorHAnsi"/>
                <w:sz w:val="20"/>
                <w:szCs w:val="20"/>
              </w:rPr>
              <w:t>Proposal</w:t>
            </w:r>
          </w:p>
        </w:tc>
        <w:tc>
          <w:tcPr>
            <w:tcW w:w="8575" w:type="dxa"/>
            <w:tcMar/>
          </w:tcPr>
          <w:p w:rsidRPr="004C40E5" w:rsidR="004C40E5" w:rsidP="004C40E5" w:rsidRDefault="004C40E5" w14:paraId="6FD8D860" w14:textId="6421EE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C40E5">
              <w:rPr>
                <w:rFonts w:cstheme="minorHAnsi"/>
                <w:sz w:val="20"/>
                <w:szCs w:val="20"/>
              </w:rPr>
              <w:t xml:space="preserve">Dean of the potential hiring unit submits proposal via the </w:t>
            </w:r>
            <w:proofErr w:type="spellStart"/>
            <w:r w:rsidRPr="004C40E5">
              <w:rPr>
                <w:rFonts w:cstheme="minorHAnsi"/>
                <w:sz w:val="20"/>
                <w:szCs w:val="20"/>
              </w:rPr>
              <w:t>OtP</w:t>
            </w:r>
            <w:proofErr w:type="spellEnd"/>
            <w:r w:rsidRPr="004C40E5">
              <w:rPr>
                <w:rFonts w:cstheme="minorHAnsi"/>
                <w:sz w:val="20"/>
                <w:szCs w:val="20"/>
              </w:rPr>
              <w:t xml:space="preserve"> TTF Direct Hire process (</w:t>
            </w:r>
            <w:hyperlink w:history="1" r:id="rId15">
              <w:r w:rsidRPr="004C40E5">
                <w:rPr>
                  <w:rStyle w:val="Hyperlink"/>
                  <w:rFonts w:cstheme="minorHAnsi"/>
                  <w:sz w:val="20"/>
                  <w:szCs w:val="20"/>
                </w:rPr>
                <w:t>https://forms.uoregon.edu/form/launch/uo-ttf-direct-hire-proposal</w:t>
              </w:r>
            </w:hyperlink>
            <w:r w:rsidRPr="004C40E5">
              <w:rPr>
                <w:rFonts w:cstheme="minorHAnsi"/>
                <w:sz w:val="20"/>
                <w:szCs w:val="20"/>
              </w:rPr>
              <w:t xml:space="preserve">).  </w:t>
            </w:r>
          </w:p>
          <w:p w:rsidRPr="004C40E5" w:rsidR="000F618B" w:rsidP="004C40E5" w:rsidRDefault="004C40E5" w14:paraId="2582140A" w14:textId="4F73D51B">
            <w:pPr>
              <w:pStyle w:val="ListParagraph"/>
              <w:numPr>
                <w:ilvl w:val="1"/>
                <w:numId w:val="6"/>
              </w:numPr>
              <w:ind w:left="10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the request is time sensitive,</w:t>
            </w:r>
            <w:r w:rsidRPr="004C40E5">
              <w:rPr>
                <w:rFonts w:cstheme="minorHAnsi"/>
                <w:sz w:val="20"/>
                <w:szCs w:val="20"/>
              </w:rPr>
              <w:t xml:space="preserve"> Deans </w:t>
            </w:r>
            <w:r>
              <w:rPr>
                <w:rFonts w:cstheme="minorHAnsi"/>
                <w:sz w:val="20"/>
                <w:szCs w:val="20"/>
              </w:rPr>
              <w:t>also notify</w:t>
            </w:r>
            <w:r w:rsidRPr="004C40E5">
              <w:rPr>
                <w:rFonts w:cstheme="minorHAnsi"/>
                <w:sz w:val="20"/>
                <w:szCs w:val="20"/>
              </w:rPr>
              <w:t xml:space="preserve"> TTF Offers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C40E5">
              <w:rPr>
                <w:rFonts w:cstheme="minorHAnsi"/>
                <w:sz w:val="20"/>
                <w:szCs w:val="20"/>
              </w:rPr>
              <w:t>(</w:t>
            </w:r>
            <w:hyperlink w:history="1" r:id="rId16">
              <w:r w:rsidRPr="004C40E5">
                <w:rPr>
                  <w:rStyle w:val="Hyperlink"/>
                  <w:rFonts w:cstheme="minorHAnsi"/>
                  <w:sz w:val="20"/>
                  <w:szCs w:val="20"/>
                </w:rPr>
                <w:t>ttfoffers@uoregon.edu</w:t>
              </w:r>
            </w:hyperlink>
            <w:r w:rsidRPr="004C40E5">
              <w:rPr>
                <w:rFonts w:cstheme="minorHAnsi"/>
                <w:sz w:val="20"/>
                <w:szCs w:val="20"/>
              </w:rPr>
              <w:t>) to bring attention to the request.</w:t>
            </w:r>
          </w:p>
        </w:tc>
      </w:tr>
      <w:tr w:rsidR="000F618B" w:rsidTr="7921B235" w14:paraId="475F8D2D" w14:textId="77777777">
        <w:trPr>
          <w:trHeight w:val="300"/>
        </w:trPr>
        <w:tc>
          <w:tcPr>
            <w:tcW w:w="1500" w:type="dxa"/>
            <w:tcMar/>
          </w:tcPr>
          <w:p w:rsidRPr="004C40E5" w:rsidR="000F618B" w:rsidRDefault="004C40E5" w14:paraId="753DC17C" w14:textId="25A8A988">
            <w:pPr>
              <w:rPr>
                <w:rFonts w:cstheme="minorHAnsi"/>
                <w:sz w:val="20"/>
                <w:szCs w:val="20"/>
              </w:rPr>
            </w:pPr>
            <w:r w:rsidRPr="004C40E5">
              <w:rPr>
                <w:rFonts w:cstheme="minorHAnsi"/>
                <w:sz w:val="20"/>
                <w:szCs w:val="20"/>
              </w:rPr>
              <w:t>Provost Approval</w:t>
            </w:r>
          </w:p>
        </w:tc>
        <w:tc>
          <w:tcPr>
            <w:tcW w:w="8575" w:type="dxa"/>
            <w:tcMar/>
          </w:tcPr>
          <w:p w:rsidRPr="004C40E5" w:rsidR="000F618B" w:rsidP="004C40E5" w:rsidRDefault="004C40E5" w14:paraId="5D34A30A" w14:textId="05D156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C40E5">
              <w:rPr>
                <w:rFonts w:cstheme="minorHAnsi"/>
                <w:sz w:val="20"/>
                <w:szCs w:val="20"/>
              </w:rPr>
              <w:t>Provost and EVP review proposal</w:t>
            </w:r>
            <w:r w:rsidR="006F17B3">
              <w:rPr>
                <w:rFonts w:cstheme="minorHAnsi"/>
                <w:sz w:val="20"/>
                <w:szCs w:val="20"/>
              </w:rPr>
              <w:t>, in consultation with OVPRI,</w:t>
            </w:r>
            <w:r w:rsidRPr="004C40E5">
              <w:rPr>
                <w:rFonts w:cstheme="minorHAnsi"/>
                <w:sz w:val="20"/>
                <w:szCs w:val="20"/>
              </w:rPr>
              <w:t xml:space="preserve"> and specify approval terms. TTF Offers will communicate this approval to the Dean through UO Forms and email. </w:t>
            </w:r>
          </w:p>
        </w:tc>
      </w:tr>
      <w:tr w:rsidR="000F618B" w:rsidTr="7921B235" w14:paraId="1286CD0B" w14:textId="77777777">
        <w:trPr>
          <w:trHeight w:val="300"/>
        </w:trPr>
        <w:tc>
          <w:tcPr>
            <w:tcW w:w="1500" w:type="dxa"/>
            <w:tcMar/>
          </w:tcPr>
          <w:p w:rsidRPr="004C40E5" w:rsidR="000F618B" w:rsidRDefault="000F29AD" w14:paraId="37B7C952" w14:textId="7770E1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 and Internal Process</w:t>
            </w:r>
          </w:p>
        </w:tc>
        <w:tc>
          <w:tcPr>
            <w:tcW w:w="8575" w:type="dxa"/>
            <w:tcMar/>
          </w:tcPr>
          <w:p w:rsidRPr="004C40E5" w:rsidR="000F618B" w:rsidP="004C40E5" w:rsidRDefault="004C40E5" w14:paraId="20B31DB1" w14:textId="3E204D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C40E5">
              <w:rPr>
                <w:rFonts w:cstheme="minorHAnsi"/>
                <w:sz w:val="20"/>
                <w:szCs w:val="20"/>
              </w:rPr>
              <w:t xml:space="preserve">If approved, Dean or </w:t>
            </w:r>
            <w:r w:rsidRPr="004C40E5" w:rsidR="00324917">
              <w:rPr>
                <w:rFonts w:cstheme="minorHAnsi"/>
                <w:sz w:val="20"/>
                <w:szCs w:val="20"/>
              </w:rPr>
              <w:t>designee</w:t>
            </w:r>
            <w:r w:rsidRPr="004C40E5">
              <w:rPr>
                <w:rFonts w:cstheme="minorHAnsi"/>
                <w:sz w:val="20"/>
                <w:szCs w:val="20"/>
              </w:rPr>
              <w:t xml:space="preserve"> invites candidate to campus (Provost or EVP participates in interview), and conducts internal process including faculty vote.  </w:t>
            </w:r>
          </w:p>
        </w:tc>
      </w:tr>
      <w:tr w:rsidR="000F618B" w:rsidTr="7921B235" w14:paraId="1CD66D45" w14:textId="77777777">
        <w:trPr>
          <w:trHeight w:val="300"/>
        </w:trPr>
        <w:tc>
          <w:tcPr>
            <w:tcW w:w="1500" w:type="dxa"/>
            <w:tcMar/>
          </w:tcPr>
          <w:p w:rsidRPr="004C40E5" w:rsidR="000F618B" w:rsidP="7921B235" w:rsidRDefault="004C40E5" w14:paraId="5874EC3F" w14:textId="48523D81" w14:noSpellErr="1">
            <w:pPr>
              <w:rPr>
                <w:rFonts w:cs="Calibri" w:cstheme="minorAscii"/>
                <w:sz w:val="20"/>
                <w:szCs w:val="20"/>
              </w:rPr>
            </w:pPr>
            <w:commentRangeStart w:id="828221000"/>
            <w:commentRangeStart w:id="1145925284"/>
            <w:r w:rsidRPr="7921B235" w:rsidR="3EDF3735">
              <w:rPr>
                <w:rFonts w:cs="Calibri" w:cstheme="minorAscii"/>
                <w:sz w:val="20"/>
                <w:szCs w:val="20"/>
              </w:rPr>
              <w:t>Offer</w:t>
            </w:r>
            <w:commentRangeEnd w:id="828221000"/>
            <w:r>
              <w:rPr>
                <w:rStyle w:val="CommentReference"/>
              </w:rPr>
              <w:commentReference w:id="828221000"/>
            </w:r>
            <w:commentRangeEnd w:id="1145925284"/>
            <w:r>
              <w:rPr>
                <w:rStyle w:val="CommentReference"/>
              </w:rPr>
              <w:commentReference w:id="1145925284"/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 Negotiation</w:t>
            </w:r>
          </w:p>
        </w:tc>
        <w:tc>
          <w:tcPr>
            <w:tcW w:w="8575" w:type="dxa"/>
            <w:tcMar/>
          </w:tcPr>
          <w:p w:rsidRPr="00324917" w:rsidR="006F17B3" w:rsidP="7921B235" w:rsidRDefault="004C40E5" w14:paraId="18981125" w14:textId="624642CC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sz w:val="20"/>
                <w:szCs w:val="20"/>
              </w:rPr>
            </w:pP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If Dean supports the hire and faculty vote to hire, Dean or designee </w:t>
            </w:r>
            <w:r w:rsidRPr="7921B235" w:rsidR="23E7E7B1">
              <w:rPr>
                <w:rFonts w:cs="Calibri" w:cstheme="minorAscii"/>
                <w:sz w:val="20"/>
                <w:szCs w:val="20"/>
              </w:rPr>
              <w:t xml:space="preserve">uses approval information to 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>contact candidate and discusses elements of offer</w:t>
            </w:r>
            <w:r w:rsidRPr="7921B235" w:rsidR="28CA33C2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7921B235" w:rsidR="28CA33C2">
              <w:rPr>
                <w:rFonts w:cs="Calibri" w:cstheme="minorAscii"/>
                <w:sz w:val="20"/>
                <w:szCs w:val="20"/>
              </w:rPr>
              <w:t xml:space="preserve">using the updated Term Sheet Offer Summary language. </w:t>
            </w:r>
            <w:r w:rsidRPr="7921B235" w:rsidR="28CA33C2">
              <w:rPr>
                <w:rFonts w:cs="Calibri" w:cstheme="minorAscii"/>
                <w:b w:val="1"/>
                <w:bCs w:val="1"/>
                <w:sz w:val="20"/>
                <w:szCs w:val="20"/>
              </w:rPr>
              <w:t>Offer</w:t>
            </w:r>
            <w:r w:rsidRPr="7921B235" w:rsidR="28CA33C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is NOT official!</w:t>
            </w:r>
          </w:p>
        </w:tc>
      </w:tr>
      <w:tr w:rsidR="004C40E5" w:rsidTr="7921B235" w14:paraId="7790B69C" w14:textId="77777777">
        <w:trPr>
          <w:trHeight w:val="300"/>
        </w:trPr>
        <w:tc>
          <w:tcPr>
            <w:tcW w:w="1500" w:type="dxa"/>
            <w:tcMar/>
          </w:tcPr>
          <w:p w:rsidRPr="004C40E5" w:rsidR="004C40E5" w:rsidRDefault="004C40E5" w14:paraId="01AB3712" w14:textId="5DE7FFB5">
            <w:pPr>
              <w:rPr>
                <w:rFonts w:cstheme="minorHAnsi"/>
                <w:sz w:val="20"/>
                <w:szCs w:val="20"/>
              </w:rPr>
            </w:pPr>
            <w:r w:rsidRPr="004C40E5">
              <w:rPr>
                <w:rFonts w:cstheme="minorHAnsi"/>
                <w:sz w:val="20"/>
                <w:szCs w:val="20"/>
              </w:rPr>
              <w:t>Offer Finalization</w:t>
            </w:r>
          </w:p>
        </w:tc>
        <w:tc>
          <w:tcPr>
            <w:tcW w:w="8575" w:type="dxa"/>
            <w:tcMar/>
          </w:tcPr>
          <w:p w:rsidRPr="004C40E5" w:rsidR="004C40E5" w:rsidP="7921B235" w:rsidRDefault="004C40E5" w14:paraId="411C96C7" w14:textId="3029641D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Calibri" w:cstheme="minorAscii"/>
                <w:sz w:val="20"/>
                <w:szCs w:val="20"/>
              </w:rPr>
            </w:pP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Deans request official contingent offer package by 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>sending</w:t>
            </w:r>
            <w:r w:rsidRPr="7921B235" w:rsidR="6D5E9A9A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7921B235" w:rsidR="035089DD">
              <w:rPr>
                <w:rFonts w:cs="Calibri" w:cstheme="minorAscii"/>
                <w:sz w:val="20"/>
                <w:szCs w:val="20"/>
              </w:rPr>
              <w:t>the</w:t>
            </w:r>
            <w:r w:rsidRPr="7921B235" w:rsidR="035089DD">
              <w:rPr>
                <w:rFonts w:cs="Calibri" w:cstheme="minorAscii"/>
                <w:sz w:val="20"/>
                <w:szCs w:val="20"/>
              </w:rPr>
              <w:t xml:space="preserve"> Contingent Offer Package Email Template,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7921B235" w:rsidR="4CB65C60">
              <w:rPr>
                <w:rFonts w:cs="Calibri" w:cstheme="minorAscii"/>
                <w:sz w:val="20"/>
                <w:szCs w:val="20"/>
              </w:rPr>
              <w:t>t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erm </w:t>
            </w:r>
            <w:r w:rsidRPr="7921B235" w:rsidR="63C583A0">
              <w:rPr>
                <w:rFonts w:cs="Calibri" w:cstheme="minorAscii"/>
                <w:sz w:val="20"/>
                <w:szCs w:val="20"/>
              </w:rPr>
              <w:t>s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>heet</w:t>
            </w:r>
            <w:r w:rsidRPr="7921B235" w:rsidR="44957518">
              <w:rPr>
                <w:rFonts w:cs="Calibri" w:cstheme="minorAscii"/>
                <w:sz w:val="20"/>
                <w:szCs w:val="20"/>
              </w:rPr>
              <w:t xml:space="preserve">, 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>and addenda to TTF Offers (</w:t>
            </w:r>
            <w:hyperlink r:id="R6915eadc9cfe440b">
              <w:r w:rsidRPr="7921B235" w:rsidR="3EDF3735">
                <w:rPr>
                  <w:rStyle w:val="Hyperlink"/>
                  <w:rFonts w:cs="Calibri" w:cstheme="minorAscii"/>
                  <w:sz w:val="20"/>
                  <w:szCs w:val="20"/>
                </w:rPr>
                <w:t>ttfoffers@uoregon.edu</w:t>
              </w:r>
            </w:hyperlink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). </w:t>
            </w:r>
          </w:p>
          <w:p w:rsidRPr="000F618B" w:rsidR="004C40E5" w:rsidP="7921B235" w:rsidRDefault="004C40E5" w14:paraId="00D118C1" w14:textId="630D36F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Calibri" w:cstheme="minorAscii"/>
                <w:sz w:val="20"/>
                <w:szCs w:val="20"/>
              </w:rPr>
            </w:pP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TTF Offers compares </w:t>
            </w:r>
            <w:r w:rsidRPr="7921B235" w:rsidR="664752CA">
              <w:rPr>
                <w:rFonts w:cs="Calibri" w:cstheme="minorAscii"/>
                <w:sz w:val="20"/>
                <w:szCs w:val="20"/>
              </w:rPr>
              <w:t>t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erm </w:t>
            </w:r>
            <w:r w:rsidRPr="7921B235" w:rsidR="27828FC3">
              <w:rPr>
                <w:rFonts w:cs="Calibri" w:cstheme="minorAscii"/>
                <w:sz w:val="20"/>
                <w:szCs w:val="20"/>
              </w:rPr>
              <w:t>s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heet to </w:t>
            </w:r>
            <w:r w:rsidRPr="7921B235" w:rsidR="6543027F">
              <w:rPr>
                <w:rFonts w:cs="Calibri" w:cstheme="minorAscii"/>
                <w:sz w:val="20"/>
                <w:szCs w:val="20"/>
              </w:rPr>
              <w:t xml:space="preserve">expected values </w:t>
            </w:r>
            <w:r w:rsidRPr="7921B235" w:rsidR="182CCA6D">
              <w:rPr>
                <w:rFonts w:cs="Calibri" w:cstheme="minorAscii"/>
                <w:sz w:val="20"/>
                <w:szCs w:val="20"/>
              </w:rPr>
              <w:t>and routes to OVPRI for final startup approval (if applicable)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. TTF Offers generates contingent offer letter and adds addenda. TTF Offers sends pdf contingent offer package to Dean. </w:t>
            </w:r>
          </w:p>
          <w:p w:rsidRPr="00324917" w:rsidR="006F17B3" w:rsidP="7921B235" w:rsidRDefault="004C40E5" w14:paraId="206C58A0" w14:textId="37759ED8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sz w:val="20"/>
                <w:szCs w:val="20"/>
              </w:rPr>
            </w:pPr>
            <w:r w:rsidRPr="7921B235" w:rsidR="3EDF3735">
              <w:rPr>
                <w:rFonts w:cs="Calibri" w:cstheme="minorAscii"/>
                <w:sz w:val="20"/>
                <w:szCs w:val="20"/>
              </w:rPr>
              <w:t>Dean reviews contingent offer package, routes for signatures, and sends to finalist. (Do not make other changes to this pdf</w:t>
            </w:r>
            <w:r w:rsidRPr="7921B235" w:rsidR="23C471D3">
              <w:rPr>
                <w:rFonts w:cs="Calibri" w:cstheme="minorAscii"/>
                <w:sz w:val="20"/>
                <w:szCs w:val="20"/>
              </w:rPr>
              <w:t>; coordinate with TTF Offers for revisions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>.)</w:t>
            </w:r>
          </w:p>
        </w:tc>
      </w:tr>
      <w:tr w:rsidR="000F618B" w:rsidTr="7921B235" w14:paraId="1CBB92D8" w14:textId="77777777">
        <w:trPr>
          <w:trHeight w:val="300"/>
        </w:trPr>
        <w:tc>
          <w:tcPr>
            <w:tcW w:w="1500" w:type="dxa"/>
            <w:tcMar/>
          </w:tcPr>
          <w:p w:rsidRPr="004C40E5" w:rsidR="000F618B" w:rsidRDefault="004C40E5" w14:paraId="692AA5B6" w14:textId="322EA0E8">
            <w:pPr>
              <w:rPr>
                <w:rFonts w:cstheme="minorHAnsi"/>
                <w:sz w:val="20"/>
                <w:szCs w:val="20"/>
              </w:rPr>
            </w:pPr>
            <w:r w:rsidRPr="004C40E5">
              <w:rPr>
                <w:rFonts w:cstheme="minorHAnsi"/>
                <w:sz w:val="20"/>
                <w:szCs w:val="20"/>
              </w:rPr>
              <w:t xml:space="preserve">Decision and Processing </w:t>
            </w:r>
          </w:p>
        </w:tc>
        <w:tc>
          <w:tcPr>
            <w:tcW w:w="8575" w:type="dxa"/>
            <w:tcMar/>
          </w:tcPr>
          <w:p w:rsidRPr="004C40E5" w:rsidR="004C40E5" w:rsidP="004C40E5" w:rsidRDefault="000F29AD" w14:paraId="7A900809" w14:textId="50ED3CFE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Candidate</w:t>
            </w:r>
            <w:r w:rsidRPr="004C40E5" w:rsidR="004C40E5">
              <w:rPr>
                <w:rFonts w:cstheme="minorHAnsi"/>
                <w:sz w:val="20"/>
                <w:szCs w:val="20"/>
              </w:rPr>
              <w:t xml:space="preserve"> replies: </w:t>
            </w:r>
          </w:p>
          <w:p w:rsidR="004C40E5" w:rsidP="7921B235" w:rsidRDefault="004C40E5" w14:paraId="1CFD41B2" w14:textId="732276E2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="Calibri" w:cstheme="minorAscii"/>
                <w:sz w:val="20"/>
                <w:szCs w:val="20"/>
              </w:rPr>
            </w:pPr>
            <w:r w:rsidRPr="7921B235" w:rsidR="3EDF3735">
              <w:rPr>
                <w:rFonts w:cs="Calibri" w:cstheme="minorAscii"/>
                <w:sz w:val="20"/>
                <w:szCs w:val="20"/>
              </w:rPr>
              <w:t>If finalist negotiates, return to offer discussion (#</w:t>
            </w:r>
            <w:r w:rsidRPr="7921B235" w:rsidR="36166168">
              <w:rPr>
                <w:rFonts w:cs="Calibri" w:cstheme="minorAscii"/>
                <w:sz w:val="20"/>
                <w:szCs w:val="20"/>
              </w:rPr>
              <w:t>6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). </w:t>
            </w:r>
          </w:p>
          <w:p w:rsidR="004C40E5" w:rsidP="7921B235" w:rsidRDefault="004C40E5" w14:paraId="02913FFA" w14:textId="3C9F4DB2">
            <w:pPr>
              <w:pStyle w:val="ListParagraph"/>
              <w:numPr>
                <w:ilvl w:val="2"/>
                <w:numId w:val="6"/>
              </w:numPr>
              <w:spacing w:after="120"/>
              <w:rPr>
                <w:rFonts w:cs="Calibri" w:cstheme="minorAscii"/>
                <w:sz w:val="20"/>
                <w:szCs w:val="20"/>
              </w:rPr>
            </w:pP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Updated term sheet &amp; offer package 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>required</w:t>
            </w:r>
            <w:r w:rsidRPr="7921B235" w:rsidR="3EDF3735">
              <w:rPr>
                <w:rFonts w:cs="Calibri" w:cstheme="minorAscii"/>
                <w:sz w:val="20"/>
                <w:szCs w:val="20"/>
              </w:rPr>
              <w:t>.</w:t>
            </w:r>
          </w:p>
          <w:p w:rsidR="004C40E5" w:rsidP="004C40E5" w:rsidRDefault="004C40E5" w14:paraId="1950134B" w14:textId="11634587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7921B235" w:rsidR="3EDF3735">
              <w:rPr>
                <w:rFonts w:cs="Calibri" w:cstheme="minorAscii"/>
                <w:sz w:val="20"/>
                <w:szCs w:val="20"/>
              </w:rPr>
              <w:t>If finalist declines, Dean notifies TTF Offers (</w:t>
            </w:r>
            <w:hyperlink r:id="R2961aee2ab804f21">
              <w:r w:rsidRPr="7921B235" w:rsidR="3EDF3735">
                <w:rPr>
                  <w:rStyle w:val="Hyperlink"/>
                  <w:rFonts w:cs="Calibri" w:cstheme="minorAscii"/>
                  <w:sz w:val="20"/>
                  <w:szCs w:val="20"/>
                </w:rPr>
                <w:t>ttfoffers@uoregon.edu</w:t>
              </w:r>
            </w:hyperlink>
            <w:r w:rsidRPr="7921B235" w:rsidR="3EDF3735">
              <w:rPr>
                <w:rFonts w:cs="Calibri" w:cstheme="minorAscii"/>
                <w:sz w:val="20"/>
                <w:szCs w:val="20"/>
              </w:rPr>
              <w:t>)</w:t>
            </w:r>
            <w:r w:rsidRPr="7921B235" w:rsidR="37C36F61">
              <w:rPr>
                <w:rFonts w:cs="Calibri" w:cstheme="minorAscii"/>
                <w:sz w:val="20"/>
                <w:szCs w:val="20"/>
              </w:rPr>
              <w:t xml:space="preserve"> and direct hire ends. </w:t>
            </w:r>
          </w:p>
          <w:p w:rsidR="004C40E5" w:rsidP="004C40E5" w:rsidRDefault="004C40E5" w14:paraId="3000E3F0" w14:textId="77777777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7921B235" w:rsidR="3EDF3735">
              <w:rPr>
                <w:rFonts w:cs="Calibri" w:cstheme="minorAscii"/>
                <w:sz w:val="20"/>
                <w:szCs w:val="20"/>
              </w:rPr>
              <w:t>If finalist accepts, Dean forwards signed contingent offer package to TTF Offers (</w:t>
            </w:r>
            <w:hyperlink r:id="Rb907a54c7fd64cf6">
              <w:r w:rsidRPr="7921B235" w:rsidR="3EDF3735">
                <w:rPr>
                  <w:rStyle w:val="Hyperlink"/>
                  <w:rFonts w:cs="Calibri" w:cstheme="minorAscii"/>
                  <w:sz w:val="20"/>
                  <w:szCs w:val="20"/>
                </w:rPr>
                <w:t>ttfoffers@uoregon.edu</w:t>
              </w:r>
            </w:hyperlink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) and to the cc’s listed in contingent offer package.  </w:t>
            </w:r>
          </w:p>
          <w:p w:rsidRPr="000F618B" w:rsidR="004C40E5" w:rsidP="004C40E5" w:rsidRDefault="004C40E5" w14:paraId="7010669A" w14:textId="77777777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TTF Offers partners with HR to create </w:t>
            </w:r>
            <w:proofErr w:type="spellStart"/>
            <w:r w:rsidRPr="7921B235" w:rsidR="3EDF3735">
              <w:rPr>
                <w:rFonts w:cs="Calibri" w:cstheme="minorAscii"/>
                <w:sz w:val="20"/>
                <w:szCs w:val="20"/>
              </w:rPr>
              <w:t>MyTrack</w:t>
            </w:r>
            <w:proofErr w:type="spellEnd"/>
            <w:r w:rsidRPr="7921B235" w:rsidR="3EDF3735">
              <w:rPr>
                <w:rFonts w:cs="Calibri" w:cstheme="minorAscii"/>
                <w:sz w:val="20"/>
                <w:szCs w:val="20"/>
              </w:rPr>
              <w:t xml:space="preserve"> offer card; TTF Offers forwards signed offer package and term sheet to OVPRI at end of hiring cycle.</w:t>
            </w:r>
          </w:p>
          <w:p w:rsidRPr="00324917" w:rsidR="002F2744" w:rsidP="002F2744" w:rsidRDefault="004C40E5" w14:paraId="2424396B" w14:textId="5B203F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C40E5">
              <w:rPr>
                <w:rFonts w:cstheme="minorHAnsi"/>
                <w:sz w:val="20"/>
                <w:szCs w:val="20"/>
              </w:rPr>
              <w:t>MyTrack</w:t>
            </w:r>
            <w:proofErr w:type="spellEnd"/>
            <w:r w:rsidRPr="004C40E5">
              <w:rPr>
                <w:rFonts w:cstheme="minorHAnsi"/>
                <w:sz w:val="20"/>
                <w:szCs w:val="20"/>
              </w:rPr>
              <w:t xml:space="preserve"> emails general Notice of Appointment; finalist confirms online. </w:t>
            </w:r>
            <w:proofErr w:type="spellStart"/>
            <w:r w:rsidRPr="004C40E5">
              <w:rPr>
                <w:rFonts w:cstheme="minorHAnsi"/>
                <w:sz w:val="20"/>
                <w:szCs w:val="20"/>
              </w:rPr>
              <w:t>MyTrack</w:t>
            </w:r>
            <w:proofErr w:type="spellEnd"/>
            <w:r w:rsidRPr="004C40E5">
              <w:rPr>
                <w:rFonts w:cstheme="minorHAnsi"/>
                <w:sz w:val="20"/>
                <w:szCs w:val="20"/>
              </w:rPr>
              <w:t xml:space="preserve"> finalization.</w:t>
            </w:r>
          </w:p>
        </w:tc>
      </w:tr>
    </w:tbl>
    <w:p w:rsidR="7921B235" w:rsidP="7921B235" w:rsidRDefault="7921B235" w14:noSpellErr="1" w14:paraId="15135A8C" w14:textId="4B6A7531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rPr>
          <w:rFonts w:ascii="Calibri" w:hAnsi="Calibri" w:cs="Calibri"/>
          <w:b w:val="1"/>
          <w:bCs w:val="1"/>
          <w:color w:val="242424"/>
          <w:sz w:val="22"/>
          <w:szCs w:val="22"/>
        </w:rPr>
      </w:pPr>
    </w:p>
    <w:p w:rsidR="7921B235" w:rsidP="7921B235" w:rsidRDefault="7921B235" w14:paraId="18E361AC" w14:textId="5741B076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rPr>
          <w:rFonts w:ascii="Calibri" w:hAnsi="Calibri" w:cs="Calibri"/>
          <w:b w:val="1"/>
          <w:bCs w:val="1"/>
          <w:color w:val="242424"/>
          <w:sz w:val="22"/>
          <w:szCs w:val="22"/>
        </w:rPr>
      </w:pPr>
    </w:p>
    <w:p w:rsidR="00324917" w:rsidP="7921B235" w:rsidRDefault="00324917" w14:paraId="6C0AC348" w14:textId="7D13A4B7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textAlignment w:val="baseline"/>
        <w:rPr>
          <w:rFonts w:ascii="Calibri" w:hAnsi="Calibri" w:cs="Calibri"/>
          <w:b w:val="1"/>
          <w:bCs w:val="1"/>
          <w:color w:val="242424"/>
          <w:sz w:val="22"/>
          <w:szCs w:val="22"/>
          <w:bdr w:val="none" w:color="auto" w:sz="0" w:space="0" w:frame="1"/>
        </w:rPr>
      </w:pPr>
      <w:r w:rsidRPr="7921B235" w:rsidR="5ED1342C">
        <w:rPr>
          <w:rFonts w:ascii="Calibri" w:hAnsi="Calibri" w:cs="Calibri"/>
          <w:b w:val="1"/>
          <w:bCs w:val="1"/>
          <w:color w:val="242424"/>
          <w:sz w:val="22"/>
          <w:szCs w:val="22"/>
        </w:rPr>
        <w:t>Accelerated &amp; Expedited Review Dates for Packages</w:t>
      </w:r>
    </w:p>
    <w:p w:rsidR="5ED1342C" w:rsidP="7921B235" w:rsidRDefault="5ED1342C" w14:paraId="422C00A2" w14:textId="086F4697">
      <w:pPr>
        <w:pStyle w:val="NormalWeb"/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cs="Calibri"/>
          <w:b w:val="0"/>
          <w:bCs w:val="0"/>
          <w:color w:val="242424"/>
          <w:sz w:val="22"/>
          <w:szCs w:val="22"/>
        </w:rPr>
      </w:pPr>
      <w:r w:rsidRPr="7921B235" w:rsidR="5ED1342C">
        <w:rPr>
          <w:rFonts w:ascii="Calibri" w:hAnsi="Calibri" w:cs="Calibri"/>
          <w:b w:val="0"/>
          <w:bCs w:val="0"/>
          <w:color w:val="242424"/>
          <w:sz w:val="22"/>
          <w:szCs w:val="22"/>
        </w:rPr>
        <w:t>Please use the following</w:t>
      </w:r>
      <w:r w:rsidRPr="7921B235" w:rsidR="0BD2F429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 guide</w:t>
      </w:r>
      <w:r w:rsidRPr="7921B235" w:rsidR="5ED1342C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 fo</w:t>
      </w:r>
      <w:r w:rsidRPr="7921B235" w:rsidR="75C1F0ED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r </w:t>
      </w:r>
      <w:r>
        <w:fldChar w:fldCharType="begin"/>
      </w:r>
      <w:r>
        <w:instrText xml:space="preserve">HYPERLINK "https://provost.uoregon.edu/accelerated-promotion-and-tenure" </w:instrText>
      </w:r>
      <w:r>
        <w:fldChar w:fldCharType="separate"/>
      </w:r>
      <w:r w:rsidRPr="7921B235" w:rsidR="75C1F0ED">
        <w:rPr>
          <w:rStyle w:val="Hyperlink"/>
          <w:rFonts w:ascii="Calibri" w:hAnsi="Calibri" w:cs="Calibri"/>
          <w:b w:val="0"/>
          <w:bCs w:val="0"/>
          <w:sz w:val="22"/>
          <w:szCs w:val="22"/>
        </w:rPr>
        <w:t>accelerated review</w:t>
      </w:r>
      <w:r>
        <w:fldChar w:fldCharType="end"/>
      </w:r>
      <w:r w:rsidRPr="7921B235" w:rsidR="75C1F0ED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 </w:t>
      </w:r>
      <w:r w:rsidRPr="7921B235" w:rsidR="6A34BB33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dates </w:t>
      </w:r>
      <w:r w:rsidRPr="7921B235" w:rsidR="5ED1342C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and </w:t>
      </w:r>
      <w:r>
        <w:fldChar w:fldCharType="begin"/>
      </w:r>
      <w:r>
        <w:instrText xml:space="preserve">HYPERLINK "https://provost.uoregon.edu/expedited-tenure-review" </w:instrText>
      </w:r>
      <w:r>
        <w:fldChar w:fldCharType="separate"/>
      </w:r>
      <w:r w:rsidRPr="7921B235" w:rsidR="5ED1342C">
        <w:rPr>
          <w:rStyle w:val="Hyperlink"/>
          <w:rFonts w:ascii="Calibri" w:hAnsi="Calibri" w:cs="Calibri"/>
          <w:b w:val="0"/>
          <w:bCs w:val="0"/>
          <w:sz w:val="22"/>
          <w:szCs w:val="22"/>
        </w:rPr>
        <w:t>expedited review</w:t>
      </w:r>
      <w:r>
        <w:fldChar w:fldCharType="end"/>
      </w:r>
      <w:r w:rsidRPr="7921B235" w:rsidR="5ED1342C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 dates. Keep in mind the department/unit </w:t>
      </w:r>
      <w:r w:rsidRPr="7921B235" w:rsidR="5ED1342C">
        <w:rPr>
          <w:rFonts w:ascii="Calibri" w:hAnsi="Calibri" w:cs="Calibri"/>
          <w:b w:val="0"/>
          <w:bCs w:val="0"/>
          <w:color w:val="242424"/>
          <w:sz w:val="22"/>
          <w:szCs w:val="22"/>
        </w:rPr>
        <w:t>is responsible for</w:t>
      </w:r>
      <w:r w:rsidRPr="7921B235" w:rsidR="5ED1342C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 the expediency of </w:t>
      </w:r>
      <w:r w:rsidRPr="7921B235" w:rsidR="0BDB4B96">
        <w:rPr>
          <w:rFonts w:ascii="Calibri" w:hAnsi="Calibri" w:cs="Calibri"/>
          <w:b w:val="0"/>
          <w:bCs w:val="0"/>
          <w:color w:val="242424"/>
          <w:sz w:val="22"/>
          <w:szCs w:val="22"/>
        </w:rPr>
        <w:t>gathering required materials</w:t>
      </w:r>
      <w:r w:rsidRPr="7921B235" w:rsidR="5C919C7B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 </w:t>
      </w:r>
      <w:r w:rsidRPr="7921B235" w:rsidR="5C919C7B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and </w:t>
      </w:r>
      <w:r w:rsidRPr="7921B235" w:rsidR="2C808190">
        <w:rPr>
          <w:rFonts w:ascii="Calibri" w:hAnsi="Calibri" w:cs="Calibri"/>
          <w:b w:val="0"/>
          <w:bCs w:val="0"/>
          <w:color w:val="242424"/>
          <w:sz w:val="22"/>
          <w:szCs w:val="22"/>
        </w:rPr>
        <w:t>conducting review</w:t>
      </w:r>
      <w:r w:rsidRPr="7921B235" w:rsidR="5C919C7B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 </w:t>
      </w:r>
      <w:r w:rsidRPr="7921B235" w:rsidR="5C919C7B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processes. </w:t>
      </w:r>
    </w:p>
    <w:p w:rsidR="7921B235" w:rsidP="7921B235" w:rsidRDefault="7921B235" w14:paraId="23310C74" w14:textId="7A3495D8">
      <w:pPr>
        <w:pStyle w:val="NormalWeb"/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cs="Calibri"/>
          <w:b w:val="0"/>
          <w:bCs w:val="0"/>
          <w:color w:val="242424"/>
          <w:sz w:val="22"/>
          <w:szCs w:val="22"/>
        </w:rPr>
      </w:pPr>
    </w:p>
    <w:p w:rsidR="5C919C7B" w:rsidP="7921B235" w:rsidRDefault="5C919C7B" w14:paraId="69E61A03" w14:textId="20D8129F">
      <w:pPr>
        <w:pStyle w:val="NormalWeb"/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cs="Calibri"/>
          <w:b w:val="0"/>
          <w:bCs w:val="0"/>
          <w:color w:val="242424"/>
          <w:sz w:val="22"/>
          <w:szCs w:val="22"/>
          <w:u w:val="single"/>
        </w:rPr>
      </w:pPr>
      <w:r w:rsidRPr="7921B235" w:rsidR="5C919C7B">
        <w:rPr>
          <w:rFonts w:ascii="Calibri" w:hAnsi="Calibri" w:cs="Calibri"/>
          <w:b w:val="0"/>
          <w:bCs w:val="0"/>
          <w:color w:val="242424"/>
          <w:sz w:val="22"/>
          <w:szCs w:val="22"/>
          <w:u w:val="single"/>
        </w:rPr>
        <w:t>For 2024 Hires:</w:t>
      </w:r>
    </w:p>
    <w:p w:rsidR="5C919C7B" w:rsidP="7921B235" w:rsidRDefault="5C919C7B" w14:paraId="6F14AEF9" w14:textId="283B27A0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cs="Calibri"/>
          <w:b w:val="0"/>
          <w:bCs w:val="0"/>
          <w:color w:val="242424"/>
          <w:sz w:val="22"/>
          <w:szCs w:val="22"/>
        </w:rPr>
      </w:pPr>
      <w:r w:rsidRPr="7921B235" w:rsidR="5C919C7B">
        <w:rPr>
          <w:rFonts w:ascii="Calibri" w:hAnsi="Calibri" w:cs="Calibri"/>
          <w:b w:val="0"/>
          <w:bCs w:val="0"/>
          <w:color w:val="242424"/>
          <w:sz w:val="22"/>
          <w:szCs w:val="22"/>
        </w:rPr>
        <w:t>6/15/24</w:t>
      </w:r>
    </w:p>
    <w:p w:rsidR="5C919C7B" w:rsidP="7921B235" w:rsidRDefault="5C919C7B" w14:paraId="1F8ABB17" w14:textId="6E099E3E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cs="Calibri"/>
          <w:b w:val="0"/>
          <w:bCs w:val="0"/>
          <w:color w:val="242424"/>
          <w:sz w:val="22"/>
          <w:szCs w:val="22"/>
        </w:rPr>
      </w:pPr>
      <w:r w:rsidRPr="7921B235" w:rsidR="5C919C7B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9/15/24 (for </w:t>
      </w:r>
      <w:r w:rsidRPr="7921B235" w:rsidR="5C919C7B">
        <w:rPr>
          <w:rFonts w:ascii="Calibri" w:hAnsi="Calibri" w:cs="Calibri"/>
          <w:b w:val="0"/>
          <w:bCs w:val="0"/>
          <w:color w:val="242424"/>
          <w:sz w:val="22"/>
          <w:szCs w:val="22"/>
        </w:rPr>
        <w:t>expedited</w:t>
      </w:r>
      <w:r w:rsidRPr="7921B235" w:rsidR="5C919C7B">
        <w:rPr>
          <w:rFonts w:ascii="Calibri" w:hAnsi="Calibri" w:cs="Calibri"/>
          <w:b w:val="0"/>
          <w:bCs w:val="0"/>
          <w:color w:val="242424"/>
          <w:sz w:val="22"/>
          <w:szCs w:val="22"/>
        </w:rPr>
        <w:t xml:space="preserve"> only)</w:t>
      </w:r>
    </w:p>
    <w:p w:rsidR="5C919C7B" w:rsidP="7921B235" w:rsidRDefault="5C919C7B" w14:paraId="341AA1CA" w14:textId="08C69D0E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cs="Calibri"/>
          <w:b w:val="0"/>
          <w:bCs w:val="0"/>
          <w:color w:val="242424"/>
          <w:sz w:val="22"/>
          <w:szCs w:val="22"/>
        </w:rPr>
      </w:pPr>
      <w:r w:rsidRPr="7921B235" w:rsidR="5C919C7B">
        <w:rPr>
          <w:rFonts w:ascii="Calibri" w:hAnsi="Calibri" w:cs="Calibri"/>
          <w:b w:val="0"/>
          <w:bCs w:val="0"/>
          <w:color w:val="242424"/>
          <w:sz w:val="22"/>
          <w:szCs w:val="22"/>
        </w:rPr>
        <w:t>12/15/24</w:t>
      </w:r>
    </w:p>
    <w:p w:rsidR="5C919C7B" w:rsidP="7921B235" w:rsidRDefault="5C919C7B" w14:paraId="2671A848" w14:textId="41636A20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off" w:after="0" w:afterAutospacing="off"/>
        <w:jc w:val="left"/>
        <w:rPr>
          <w:rFonts w:ascii="Calibri" w:hAnsi="Calibri" w:cs="Calibri"/>
          <w:b w:val="0"/>
          <w:bCs w:val="0"/>
          <w:color w:val="242424"/>
          <w:sz w:val="24"/>
          <w:szCs w:val="24"/>
        </w:rPr>
      </w:pPr>
      <w:r w:rsidRPr="7921B235" w:rsidR="5C919C7B">
        <w:rPr>
          <w:rFonts w:ascii="Calibri" w:hAnsi="Calibri" w:cs="Calibri"/>
          <w:b w:val="0"/>
          <w:bCs w:val="0"/>
          <w:color w:val="242424"/>
          <w:sz w:val="22"/>
          <w:szCs w:val="22"/>
        </w:rPr>
        <w:t>3/15/25</w:t>
      </w:r>
    </w:p>
    <w:p w:rsidR="00324917" w:rsidP="009C642E" w:rsidRDefault="00324917" w14:paraId="63237875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</w:pPr>
    </w:p>
    <w:p w:rsidR="00324917" w:rsidP="000F29AD" w:rsidRDefault="00324917" w14:paraId="065D47EE" w14:textId="777777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</w:pPr>
    </w:p>
    <w:p w:rsidR="000F29AD" w:rsidP="7921B235" w:rsidRDefault="000F29AD" w14:paraId="12D2057D" w14:textId="2F71CF7D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textAlignment w:val="baseline"/>
        <w:rPr>
          <w:rFonts w:ascii="Calibri" w:hAnsi="Calibri" w:cs="Calibri"/>
          <w:b w:val="1"/>
          <w:bCs w:val="1"/>
          <w:color w:val="242424"/>
          <w:sz w:val="22"/>
          <w:szCs w:val="22"/>
          <w:bdr w:val="none" w:color="auto" w:sz="0" w:space="0" w:frame="1"/>
        </w:rPr>
      </w:pPr>
      <w:r>
        <w:fldChar w:fldCharType="begin"/>
      </w:r>
      <w:r>
        <w:instrText xml:space="preserve">HYPERLINK "https://provost.uoregon.edu/term-sheet" </w:instrText>
      </w:r>
      <w:r>
        <w:fldChar w:fldCharType="separate"/>
      </w:r>
      <w:r w:rsidRPr="7921B235" w:rsidR="4F72FE25">
        <w:rPr>
          <w:rStyle w:val="Hyperlink"/>
          <w:rFonts w:ascii="Calibri" w:hAnsi="Calibri" w:cs="Calibri"/>
          <w:b w:val="1"/>
          <w:bCs w:val="1"/>
          <w:sz w:val="22"/>
          <w:szCs w:val="22"/>
        </w:rPr>
        <w:t>Contingent Offer Package</w:t>
      </w:r>
      <w:r>
        <w:fldChar w:fldCharType="end"/>
      </w:r>
      <w:r w:rsidR="37C36F61">
        <w:rPr>
          <w:rFonts w:ascii="Calibri" w:hAnsi="Calibri" w:cs="Calibri"/>
          <w:b w:val="1"/>
          <w:bCs w:val="1"/>
          <w:color w:val="242424"/>
          <w:sz w:val="22"/>
          <w:szCs w:val="22"/>
          <w:bdr w:val="none" w:color="auto" w:sz="0" w:space="0" w:frame="1"/>
        </w:rPr>
        <w:t xml:space="preserve"> </w:t>
      </w:r>
      <w:r w:rsidR="09026FF6">
        <w:rPr>
          <w:rFonts w:ascii="Calibri" w:hAnsi="Calibri" w:cs="Calibri"/>
          <w:b w:val="1"/>
          <w:bCs w:val="1"/>
          <w:color w:val="242424"/>
          <w:sz w:val="22"/>
          <w:szCs w:val="22"/>
          <w:bdr w:val="none" w:color="auto" w:sz="0" w:space="0" w:frame="1"/>
        </w:rPr>
        <w:t xml:space="preserve">Email </w:t>
      </w:r>
      <w:r w:rsidR="37C36F61">
        <w:rPr>
          <w:rFonts w:ascii="Calibri" w:hAnsi="Calibri" w:cs="Calibri"/>
          <w:b w:val="1"/>
          <w:bCs w:val="1"/>
          <w:color w:val="242424"/>
          <w:sz w:val="22"/>
          <w:szCs w:val="22"/>
          <w:bdr w:val="none" w:color="auto" w:sz="0" w:space="0" w:frame="1"/>
        </w:rPr>
        <w:t>Template</w:t>
      </w:r>
    </w:p>
    <w:p w:rsidR="002741E7" w:rsidP="000F29AD" w:rsidRDefault="002741E7" w14:paraId="13640156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</w:pPr>
    </w:p>
    <w:p w:rsidRPr="00720AF0" w:rsidR="000F29AD" w:rsidP="7921B235" w:rsidRDefault="000F29AD" w14:paraId="2F93187E" w14:textId="3056A1A2">
      <w:pPr>
        <w:pStyle w:val="Normal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</w:pPr>
      <w:r w:rsidRPr="7921B235" w:rsidR="37C36F61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 xml:space="preserve">Process: </w:t>
      </w:r>
      <w:r w:rsidRPr="7921B235" w:rsidR="37C36F61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 xml:space="preserve">Send this information along with </w:t>
      </w:r>
      <w:r w:rsidRPr="7921B235" w:rsidR="7D301315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>relevant documents</w:t>
      </w:r>
      <w:r w:rsidRPr="7921B235" w:rsidR="37C36F61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 xml:space="preserve"> to TTF Offers (</w:t>
      </w:r>
      <w:hyperlink w:history="1" r:id="Rb3b9def89885416d">
        <w:r w:rsidRPr="7921B235" w:rsidR="37C36F61">
          <w:rPr>
            <w:rStyle w:val="Hyperlink"/>
            <w:rFonts w:ascii="Calibri" w:hAnsi="Calibri" w:cs="Calibri"/>
            <w:i w:val="1"/>
            <w:iCs w:val="1"/>
            <w:sz w:val="22"/>
            <w:szCs w:val="22"/>
            <w:bdr w:val="none" w:color="auto" w:sz="0" w:space="0" w:frame="1"/>
          </w:rPr>
          <w:t>ttfoffers@uoregon.edu</w:t>
        </w:r>
      </w:hyperlink>
      <w:r w:rsidRPr="7921B235" w:rsidR="37C36F61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 xml:space="preserve">). TTF Offers will provide this information to the </w:t>
      </w:r>
      <w:r w:rsidRPr="7921B235" w:rsidR="7D07C773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 xml:space="preserve">Interim EVP, </w:t>
      </w:r>
      <w:r w:rsidRPr="7921B235" w:rsidR="7D07C773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>Hal Sadofsky,</w:t>
      </w:r>
      <w:r w:rsidRPr="7921B235" w:rsidR="37C36F61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 xml:space="preserve"> and OVPRI (</w:t>
      </w:r>
      <w:r w:rsidRPr="7921B235" w:rsidR="7D07C773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>if applicable for central startup</w:t>
      </w:r>
      <w:r w:rsidRPr="7921B235" w:rsidR="37C36F61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 xml:space="preserve">). If information is missing or incomplete, TTF Offers will </w:t>
      </w:r>
      <w:r w:rsidRPr="7921B235" w:rsidR="5911E5C4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>request complete information</w:t>
      </w:r>
      <w:r w:rsidRPr="7921B235" w:rsidR="37C36F61">
        <w:rPr>
          <w:rFonts w:ascii="Calibri" w:hAnsi="Calibri" w:cs="Calibri"/>
          <w:i w:val="1"/>
          <w:iCs w:val="1"/>
          <w:color w:val="242424"/>
          <w:sz w:val="22"/>
          <w:szCs w:val="22"/>
          <w:bdr w:val="none" w:color="auto" w:sz="0" w:space="0" w:frame="1"/>
        </w:rPr>
        <w:t xml:space="preserve"> before moving this request forward to the EVP.</w:t>
      </w:r>
    </w:p>
    <w:p w:rsidR="000F29AD" w:rsidP="000F29AD" w:rsidRDefault="000F29AD" w14:paraId="391F5E8F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42424"/>
          <w:sz w:val="22"/>
          <w:szCs w:val="22"/>
          <w:u w:val="single"/>
          <w:bdr w:val="none" w:color="auto" w:sz="0" w:space="0" w:frame="1"/>
        </w:rPr>
      </w:pPr>
    </w:p>
    <w:p w:rsidR="000F29AD" w:rsidP="000F29AD" w:rsidRDefault="000F29AD" w14:paraId="037B640D" w14:textId="0266B0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</w:pPr>
      <w:r w:rsidRPr="00720AF0"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  <w:t>Subject</w:t>
      </w:r>
      <w:r w:rsidR="00EC0DF9"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  <w:t xml:space="preserve"> line of your email request:</w:t>
      </w:r>
      <w:r w:rsidRPr="00720AF0"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  <w:t xml:space="preserve"> </w:t>
      </w:r>
      <w:r w:rsidRPr="00720AF0"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>IHP# and FINALIST NAME</w:t>
      </w:r>
    </w:p>
    <w:p w:rsidRPr="00720AF0" w:rsidR="000F29AD" w:rsidP="000F29AD" w:rsidRDefault="000F29AD" w14:paraId="2FBA00DE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</w:pPr>
    </w:p>
    <w:p w:rsidRPr="00720AF0" w:rsidR="000F29AD" w:rsidP="7921B235" w:rsidRDefault="000F29AD" w14:paraId="0DC01CB1" w14:textId="0A05CDD3">
      <w:pPr>
        <w:pStyle w:val="Normal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</w:pPr>
      <w:r w:rsidRPr="00720AF0" w:rsidR="37C36F61">
        <w:rPr>
          <w:rFonts w:ascii="Calibri" w:hAnsi="Calibri" w:cs="Calibri"/>
          <w:b w:val="1"/>
          <w:bCs w:val="1"/>
          <w:color w:val="242424"/>
          <w:sz w:val="22"/>
          <w:szCs w:val="22"/>
          <w:bdr w:val="none" w:color="auto" w:sz="0" w:space="0" w:frame="1"/>
        </w:rPr>
        <w:t>Attachments:</w:t>
      </w:r>
      <w:r w:rsidR="37C36F61"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 xml:space="preserve"> CV, </w:t>
      </w:r>
      <w:r w:rsidR="20FAE312"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 xml:space="preserve">term sheet, addenda (if applicable)</w:t>
      </w:r>
    </w:p>
    <w:p w:rsidR="000F29AD" w:rsidP="7921B235" w:rsidRDefault="000F29AD" w14:paraId="24527ACB" w14:noSpellErr="1" w14:textId="4AB58059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b w:val="1"/>
          <w:bCs w:val="1"/>
          <w:color w:val="242424"/>
          <w:sz w:val="22"/>
          <w:szCs w:val="22"/>
          <w:u w:val="single"/>
          <w:bdr w:val="none" w:color="auto" w:sz="0" w:space="0" w:frame="1"/>
        </w:rPr>
      </w:pPr>
    </w:p>
    <w:p w:rsidRPr="00720AF0" w:rsidR="000F29AD" w:rsidP="000F29AD" w:rsidRDefault="000F29AD" w14:paraId="0B3D8EF9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</w:pPr>
      <w:r w:rsidRPr="00720AF0"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  <w:t xml:space="preserve">Provide </w:t>
      </w:r>
      <w:r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  <w:t>salary information relative to this proposed hire</w:t>
      </w:r>
      <w:r w:rsidRPr="00720AF0"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  <w:t>:</w:t>
      </w:r>
    </w:p>
    <w:p w:rsidRPr="00224F94" w:rsidR="000F29AD" w:rsidP="000F29AD" w:rsidRDefault="000F29AD" w14:paraId="53A29609" w14:textId="777777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 w:rsidRPr="00224F94"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>Current Assistant Professors in the department with salaries</w:t>
      </w:r>
      <w:r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>:</w:t>
      </w:r>
    </w:p>
    <w:p w:rsidRPr="00224F94" w:rsidR="000F29AD" w:rsidP="000F29AD" w:rsidRDefault="000F29AD" w14:paraId="1F62BE39" w14:textId="777777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 w:rsidRPr="00224F94"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>Current Associate Professors in the department with salaries</w:t>
      </w:r>
      <w:r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 xml:space="preserve">: </w:t>
      </w:r>
    </w:p>
    <w:p w:rsidRPr="00224F94" w:rsidR="000F29AD" w:rsidP="000F29AD" w:rsidRDefault="000F29AD" w14:paraId="2A285A37" w14:textId="777777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 w:rsidRPr="00224F94"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 xml:space="preserve">Full Professors in the department with salaries: </w:t>
      </w:r>
    </w:p>
    <w:p w:rsidR="000F29AD" w:rsidP="000F29AD" w:rsidRDefault="000F29AD" w14:paraId="6919AAB9" w14:textId="77777777"/>
    <w:p w:rsidRPr="00387AA0" w:rsidR="000F29AD" w:rsidP="000F29AD" w:rsidRDefault="000F29AD" w14:paraId="18B764A2" w14:textId="184C6B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</w:pPr>
      <w:r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  <w:t>Brief Justification</w:t>
      </w:r>
      <w:r w:rsidRPr="00720AF0">
        <w:rPr>
          <w:rFonts w:ascii="Calibri" w:hAnsi="Calibri" w:cs="Calibri"/>
          <w:b/>
          <w:bCs/>
          <w:color w:val="242424"/>
          <w:sz w:val="22"/>
          <w:szCs w:val="22"/>
          <w:bdr w:val="none" w:color="auto" w:sz="0" w:space="0" w:frame="1"/>
        </w:rPr>
        <w:t>:</w:t>
      </w:r>
      <w:r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 xml:space="preserve"> </w:t>
      </w:r>
      <w:r w:rsidRPr="00720AF0"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>Provide summary here of the candidate</w:t>
      </w:r>
      <w:r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 xml:space="preserve">’s information and their work, how they fit with the hiring plan for the school/college, special </w:t>
      </w:r>
      <w:r w:rsidR="00EC0DF9"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>requests,</w:t>
      </w:r>
      <w:r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 xml:space="preserve"> or clarifications, etc. </w:t>
      </w:r>
    </w:p>
    <w:p w:rsidR="000F618B" w:rsidRDefault="000F618B" w14:paraId="698EA9B3" w14:textId="77777777" w14:noSpellErr="1"/>
    <w:p w:rsidR="7ABACEBD" w:rsidP="7921B235" w:rsidRDefault="7ABACEBD" w14:paraId="0F1E16BD" w14:textId="5815244B">
      <w:pPr>
        <w:pStyle w:val="Normal"/>
        <w:rPr>
          <w:b w:val="1"/>
          <w:bCs w:val="1"/>
        </w:rPr>
      </w:pPr>
      <w:r w:rsidRPr="7921B235" w:rsidR="7ABACEBD">
        <w:rPr>
          <w:b w:val="1"/>
          <w:bCs w:val="1"/>
        </w:rPr>
        <w:t xml:space="preserve">Offer Letter Revisions: </w:t>
      </w:r>
      <w:r w:rsidR="7ABACEBD">
        <w:rPr>
          <w:b w:val="0"/>
          <w:bCs w:val="0"/>
        </w:rPr>
        <w:t xml:space="preserve">Provide information here about any language revisions </w:t>
      </w:r>
      <w:r w:rsidR="7ABACEBD">
        <w:rPr>
          <w:b w:val="0"/>
          <w:bCs w:val="0"/>
        </w:rPr>
        <w:t>needed for the offer letter/contingent offer package.</w:t>
      </w:r>
    </w:p>
    <w:sectPr w:rsidR="000F618B">
      <w:headerReference w:type="default" r:id="rId2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KK" w:author="Katy Krieger" w:date="2024-03-07T14:35:52" w:id="828221000">
    <w:p w:rsidR="7921B235" w:rsidRDefault="7921B235" w14:paraId="6388C060" w14:textId="2DAABD59">
      <w:pPr>
        <w:pStyle w:val="CommentText"/>
      </w:pPr>
      <w:r>
        <w:fldChar w:fldCharType="begin"/>
      </w:r>
      <w:r>
        <w:instrText xml:space="preserve"> HYPERLINK "mailto:sadofsky@uoregon.edu"</w:instrText>
      </w:r>
      <w:bookmarkStart w:name="_@_9A4A2D995B8C4564922E3D5DDE236B3EZ" w:id="784947930"/>
      <w:r>
        <w:fldChar w:fldCharType="separate"/>
      </w:r>
      <w:bookmarkEnd w:id="784947930"/>
      <w:r w:rsidRPr="7921B235" w:rsidR="7921B235">
        <w:rPr>
          <w:rStyle w:val="Mention"/>
          <w:noProof/>
        </w:rPr>
        <w:t>@Hal Sadofsky</w:t>
      </w:r>
      <w:r>
        <w:fldChar w:fldCharType="end"/>
      </w:r>
      <w:r w:rsidR="7921B235">
        <w:rPr/>
        <w:t xml:space="preserve"> : do we need to update this piece at all?</w:t>
      </w:r>
      <w:r>
        <w:rPr>
          <w:rStyle w:val="CommentReference"/>
        </w:rPr>
        <w:annotationRef/>
      </w:r>
    </w:p>
  </w:comment>
  <w:comment w:initials="HS" w:author="Hal Sadofsky" w:date="2024-03-07T16:44:32" w:id="1145925284">
    <w:p w:rsidR="7921B235" w:rsidRDefault="7921B235" w14:paraId="3E5AE975" w14:textId="1298FC0D">
      <w:pPr>
        <w:pStyle w:val="CommentText"/>
      </w:pPr>
      <w:r w:rsidR="7921B235">
        <w:rPr/>
        <w:t>Probably, but it is OK as it stands too.  I think.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388C060"/>
  <w15:commentEx w15:done="0" w15:paraId="3E5AE975" w15:paraIdParent="6388C06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B449C7" w16cex:dateUtc="2024-03-07T22:35:52.097Z"/>
  <w16cex:commentExtensible w16cex:durableId="70144087" w16cex:dateUtc="2024-03-08T00:44:32.71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388C060" w16cid:durableId="62B449C7"/>
  <w16cid:commentId w16cid:paraId="3E5AE975" w16cid:durableId="701440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6AE4" w:rsidP="000F618B" w:rsidRDefault="00256AE4" w14:paraId="36D47889" w14:textId="77777777">
      <w:pPr>
        <w:spacing w:after="0" w:line="240" w:lineRule="auto"/>
      </w:pPr>
      <w:r>
        <w:separator/>
      </w:r>
    </w:p>
  </w:endnote>
  <w:endnote w:type="continuationSeparator" w:id="0">
    <w:p w:rsidR="00256AE4" w:rsidP="000F618B" w:rsidRDefault="00256AE4" w14:paraId="5C0088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6AE4" w:rsidP="000F618B" w:rsidRDefault="00256AE4" w14:paraId="7D76EE40" w14:textId="77777777">
      <w:pPr>
        <w:spacing w:after="0" w:line="240" w:lineRule="auto"/>
      </w:pPr>
      <w:r>
        <w:separator/>
      </w:r>
    </w:p>
  </w:footnote>
  <w:footnote w:type="continuationSeparator" w:id="0">
    <w:p w:rsidR="00256AE4" w:rsidP="000F618B" w:rsidRDefault="00256AE4" w14:paraId="2DEDF73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18B" w:rsidRDefault="000F618B" w14:paraId="089D456D" w14:textId="3CC26BCC">
    <w:pPr>
      <w:pStyle w:val="Header"/>
    </w:pPr>
    <w:r>
      <w:t>AY23-24 TTF Hiring Process (Deans)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15c094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B7AA5"/>
    <w:multiLevelType w:val="hybridMultilevel"/>
    <w:tmpl w:val="C030841E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D1152"/>
    <w:multiLevelType w:val="hybridMultilevel"/>
    <w:tmpl w:val="C03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13A"/>
    <w:multiLevelType w:val="hybridMultilevel"/>
    <w:tmpl w:val="C03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3F81"/>
    <w:multiLevelType w:val="hybridMultilevel"/>
    <w:tmpl w:val="C03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704D"/>
    <w:multiLevelType w:val="hybridMultilevel"/>
    <w:tmpl w:val="1352B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128"/>
    <w:multiLevelType w:val="hybridMultilevel"/>
    <w:tmpl w:val="CB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BB4763"/>
    <w:multiLevelType w:val="hybridMultilevel"/>
    <w:tmpl w:val="34A88912"/>
    <w:lvl w:ilvl="0" w:tplc="11960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37B62"/>
    <w:multiLevelType w:val="hybridMultilevel"/>
    <w:tmpl w:val="C03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A0879"/>
    <w:multiLevelType w:val="hybridMultilevel"/>
    <w:tmpl w:val="C03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1" w16cid:durableId="2014331162">
    <w:abstractNumId w:val="0"/>
  </w:num>
  <w:num w:numId="2" w16cid:durableId="1970936673">
    <w:abstractNumId w:val="7"/>
  </w:num>
  <w:num w:numId="3" w16cid:durableId="1679965490">
    <w:abstractNumId w:val="3"/>
  </w:num>
  <w:num w:numId="4" w16cid:durableId="966593532">
    <w:abstractNumId w:val="8"/>
  </w:num>
  <w:num w:numId="5" w16cid:durableId="1839929084">
    <w:abstractNumId w:val="2"/>
  </w:num>
  <w:num w:numId="6" w16cid:durableId="757022720">
    <w:abstractNumId w:val="6"/>
  </w:num>
  <w:num w:numId="7" w16cid:durableId="894662027">
    <w:abstractNumId w:val="1"/>
  </w:num>
  <w:num w:numId="8" w16cid:durableId="788355270">
    <w:abstractNumId w:val="4"/>
  </w:num>
  <w:num w:numId="9" w16cid:durableId="885264397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al Sadofsky">
    <w15:presenceInfo w15:providerId="AD" w15:userId="S::sadofsky@uoregon.edu::01de3ef6-827b-425b-8b2c-6b772774b994"/>
  </w15:person>
  <w15:person w15:author="Katy Krieger">
    <w15:presenceInfo w15:providerId="AD" w15:userId="S::kkrieger@uoregon.edu::2cc7ece5-5075-4f36-99fb-2d6c52f89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8B"/>
    <w:rsid w:val="000D11D3"/>
    <w:rsid w:val="000F29AD"/>
    <w:rsid w:val="000F618B"/>
    <w:rsid w:val="0023210A"/>
    <w:rsid w:val="00256AE4"/>
    <w:rsid w:val="002741E7"/>
    <w:rsid w:val="002C0928"/>
    <w:rsid w:val="002F2744"/>
    <w:rsid w:val="00324917"/>
    <w:rsid w:val="00361DDE"/>
    <w:rsid w:val="004B300C"/>
    <w:rsid w:val="004C40E5"/>
    <w:rsid w:val="006221A7"/>
    <w:rsid w:val="006F17B3"/>
    <w:rsid w:val="007A7C23"/>
    <w:rsid w:val="007F5D47"/>
    <w:rsid w:val="00995D27"/>
    <w:rsid w:val="009C642E"/>
    <w:rsid w:val="00A6794E"/>
    <w:rsid w:val="00BB4F91"/>
    <w:rsid w:val="00C217FE"/>
    <w:rsid w:val="00CCFCF8"/>
    <w:rsid w:val="00EC0DF9"/>
    <w:rsid w:val="00EE2C57"/>
    <w:rsid w:val="00F87535"/>
    <w:rsid w:val="0116DDE7"/>
    <w:rsid w:val="01B6E049"/>
    <w:rsid w:val="02155812"/>
    <w:rsid w:val="02240461"/>
    <w:rsid w:val="029EE149"/>
    <w:rsid w:val="02B9A392"/>
    <w:rsid w:val="035089DD"/>
    <w:rsid w:val="037D7A58"/>
    <w:rsid w:val="03B12873"/>
    <w:rsid w:val="043AB1AA"/>
    <w:rsid w:val="04612367"/>
    <w:rsid w:val="07D9DAA4"/>
    <w:rsid w:val="09026FF6"/>
    <w:rsid w:val="0A1D1FA8"/>
    <w:rsid w:val="0A630401"/>
    <w:rsid w:val="0BD2F429"/>
    <w:rsid w:val="0BDB4B96"/>
    <w:rsid w:val="0CA1A1C2"/>
    <w:rsid w:val="0EB85ECD"/>
    <w:rsid w:val="102200BE"/>
    <w:rsid w:val="10979901"/>
    <w:rsid w:val="113FA66F"/>
    <w:rsid w:val="11B1E2E1"/>
    <w:rsid w:val="11F3CF48"/>
    <w:rsid w:val="13061672"/>
    <w:rsid w:val="14A37D7D"/>
    <w:rsid w:val="167DC5A5"/>
    <w:rsid w:val="16A3963F"/>
    <w:rsid w:val="182CCA6D"/>
    <w:rsid w:val="19318FF7"/>
    <w:rsid w:val="1956D3BF"/>
    <w:rsid w:val="199F93EC"/>
    <w:rsid w:val="19B56667"/>
    <w:rsid w:val="1A35B844"/>
    <w:rsid w:val="1A3E7B47"/>
    <w:rsid w:val="1ACB1BB0"/>
    <w:rsid w:val="1B5136C8"/>
    <w:rsid w:val="1E7B7C77"/>
    <w:rsid w:val="20D2DC51"/>
    <w:rsid w:val="20FAE312"/>
    <w:rsid w:val="2131B214"/>
    <w:rsid w:val="2230C2FB"/>
    <w:rsid w:val="229B12E2"/>
    <w:rsid w:val="236BC492"/>
    <w:rsid w:val="23C471D3"/>
    <w:rsid w:val="23E7E7B1"/>
    <w:rsid w:val="2436E343"/>
    <w:rsid w:val="257A52B2"/>
    <w:rsid w:val="26B54093"/>
    <w:rsid w:val="27828FC3"/>
    <w:rsid w:val="28A9A98E"/>
    <w:rsid w:val="28CA33C2"/>
    <w:rsid w:val="296C627D"/>
    <w:rsid w:val="2B165BB2"/>
    <w:rsid w:val="2B9B1192"/>
    <w:rsid w:val="2BABB998"/>
    <w:rsid w:val="2BC06B85"/>
    <w:rsid w:val="2C808190"/>
    <w:rsid w:val="2C87A035"/>
    <w:rsid w:val="2CF1F01C"/>
    <w:rsid w:val="2CFAD883"/>
    <w:rsid w:val="2D4B344A"/>
    <w:rsid w:val="2DE84940"/>
    <w:rsid w:val="2EDD7116"/>
    <w:rsid w:val="2F6217B0"/>
    <w:rsid w:val="2F7AB376"/>
    <w:rsid w:val="2FA5A779"/>
    <w:rsid w:val="2FD911DF"/>
    <w:rsid w:val="3000C529"/>
    <w:rsid w:val="308D2F1A"/>
    <w:rsid w:val="32D5B79A"/>
    <w:rsid w:val="33EE7465"/>
    <w:rsid w:val="36166168"/>
    <w:rsid w:val="36DA36D0"/>
    <w:rsid w:val="37C36F61"/>
    <w:rsid w:val="38C2737A"/>
    <w:rsid w:val="39A98D10"/>
    <w:rsid w:val="3C2661B5"/>
    <w:rsid w:val="3CDA5296"/>
    <w:rsid w:val="3EDF3735"/>
    <w:rsid w:val="44957518"/>
    <w:rsid w:val="4633E128"/>
    <w:rsid w:val="46970E44"/>
    <w:rsid w:val="48BB113C"/>
    <w:rsid w:val="4A7C6B57"/>
    <w:rsid w:val="4ADA59E1"/>
    <w:rsid w:val="4BDC095D"/>
    <w:rsid w:val="4CA67CAB"/>
    <w:rsid w:val="4CB65C60"/>
    <w:rsid w:val="4D3304D7"/>
    <w:rsid w:val="4D7B064E"/>
    <w:rsid w:val="4DF8D246"/>
    <w:rsid w:val="4E11FAA3"/>
    <w:rsid w:val="4E424D0C"/>
    <w:rsid w:val="4E81E726"/>
    <w:rsid w:val="4ECED538"/>
    <w:rsid w:val="4F627D8A"/>
    <w:rsid w:val="4F72FE25"/>
    <w:rsid w:val="508E1861"/>
    <w:rsid w:val="5112E5D8"/>
    <w:rsid w:val="5315BE2F"/>
    <w:rsid w:val="53ABC8A0"/>
    <w:rsid w:val="54C78FBF"/>
    <w:rsid w:val="552D7C53"/>
    <w:rsid w:val="5643D23C"/>
    <w:rsid w:val="580FA10F"/>
    <w:rsid w:val="588FD12C"/>
    <w:rsid w:val="58A241A5"/>
    <w:rsid w:val="5911E5C4"/>
    <w:rsid w:val="597000E1"/>
    <w:rsid w:val="5A6DADF2"/>
    <w:rsid w:val="5C919C7B"/>
    <w:rsid w:val="5D81AF93"/>
    <w:rsid w:val="5E0B97F4"/>
    <w:rsid w:val="5E1E71F5"/>
    <w:rsid w:val="5E5549A8"/>
    <w:rsid w:val="5ED1342C"/>
    <w:rsid w:val="5EECE688"/>
    <w:rsid w:val="60856107"/>
    <w:rsid w:val="62213168"/>
    <w:rsid w:val="63BD01C9"/>
    <w:rsid w:val="63C583A0"/>
    <w:rsid w:val="641A9402"/>
    <w:rsid w:val="6543027F"/>
    <w:rsid w:val="6628AEF9"/>
    <w:rsid w:val="664752CA"/>
    <w:rsid w:val="673405B7"/>
    <w:rsid w:val="6A2C434D"/>
    <w:rsid w:val="6A3430D3"/>
    <w:rsid w:val="6A34BB33"/>
    <w:rsid w:val="6A8BBF42"/>
    <w:rsid w:val="6D5E9A9A"/>
    <w:rsid w:val="6FF92A2A"/>
    <w:rsid w:val="703582F7"/>
    <w:rsid w:val="705BBF5C"/>
    <w:rsid w:val="709B84D1"/>
    <w:rsid w:val="7100C247"/>
    <w:rsid w:val="72887243"/>
    <w:rsid w:val="728F0920"/>
    <w:rsid w:val="72EE09A4"/>
    <w:rsid w:val="75C05E40"/>
    <w:rsid w:val="75C1F0ED"/>
    <w:rsid w:val="764CE66C"/>
    <w:rsid w:val="76A805C8"/>
    <w:rsid w:val="76CF98F0"/>
    <w:rsid w:val="7921B235"/>
    <w:rsid w:val="7A51E2FC"/>
    <w:rsid w:val="7ABACEBD"/>
    <w:rsid w:val="7B6C3C68"/>
    <w:rsid w:val="7CFE7D1B"/>
    <w:rsid w:val="7D07C773"/>
    <w:rsid w:val="7D301315"/>
    <w:rsid w:val="7EB36F1C"/>
    <w:rsid w:val="7F67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7697"/>
  <w15:chartTrackingRefBased/>
  <w15:docId w15:val="{3E5790EA-9C69-4A94-8EF1-99835CFA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1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F6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1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61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618B"/>
  </w:style>
  <w:style w:type="paragraph" w:styleId="Footer">
    <w:name w:val="footer"/>
    <w:basedOn w:val="Normal"/>
    <w:link w:val="FooterChar"/>
    <w:uiPriority w:val="99"/>
    <w:unhideWhenUsed/>
    <w:rsid w:val="000F61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618B"/>
  </w:style>
  <w:style w:type="paragraph" w:styleId="NormalWeb">
    <w:name w:val="Normal (Web)"/>
    <w:basedOn w:val="Normal"/>
    <w:uiPriority w:val="99"/>
    <w:semiHidden/>
    <w:unhideWhenUsed/>
    <w:rsid w:val="000F29AD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7B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F1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7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F17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17B3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rovost.uoregon.edu/requesting-dual-career-support" TargetMode="External" Id="rId13" /><Relationship Type="http://schemas.openxmlformats.org/officeDocument/2006/relationships/customXml" Target="../customXml/item3.xml" Id="rId26" /><Relationship Type="http://schemas.openxmlformats.org/officeDocument/2006/relationships/settings" Target="settings.xml" Id="rId3" /><Relationship Type="http://schemas.openxmlformats.org/officeDocument/2006/relationships/header" Target="header1.xml" Id="rId21" /><Relationship Type="http://schemas.openxmlformats.org/officeDocument/2006/relationships/hyperlink" Target="https://provost.uoregon.edu/target-opportunity" TargetMode="External" Id="rId12" /><Relationship Type="http://schemas.openxmlformats.org/officeDocument/2006/relationships/customXml" Target="../customXml/item2.xml" Id="rId25" /><Relationship Type="http://schemas.openxmlformats.org/officeDocument/2006/relationships/styles" Target="styles.xml" Id="rId2" /><Relationship Type="http://schemas.openxmlformats.org/officeDocument/2006/relationships/hyperlink" Target="mailto:ttfoffers@uoregon.edu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24" /><Relationship Type="http://schemas.openxmlformats.org/officeDocument/2006/relationships/footnotes" Target="footnotes.xml" Id="rId5" /><Relationship Type="http://schemas.openxmlformats.org/officeDocument/2006/relationships/hyperlink" Target="https://forms.uoregon.edu/form/launch/uo-ttf-direct-hire-proposal" TargetMode="External" Id="rId15" /><Relationship Type="http://schemas.openxmlformats.org/officeDocument/2006/relationships/theme" Target="theme/theme1.xml" Id="rId23" /><Relationship Type="http://schemas.openxmlformats.org/officeDocument/2006/relationships/webSettings" Target="webSettings.xml" Id="rId4" /><Relationship Type="http://schemas.openxmlformats.org/officeDocument/2006/relationships/hyperlink" Target="https://provost.uoregon.edu/requesting-dual-career-support" TargetMode="External" Id="rId14" /><Relationship Type="http://schemas.openxmlformats.org/officeDocument/2006/relationships/fontTable" Target="fontTable.xml" Id="rId22" /><Relationship Type="http://schemas.openxmlformats.org/officeDocument/2006/relationships/comments" Target="comments.xml" Id="R0e017c4eab09451b" /><Relationship Type="http://schemas.microsoft.com/office/2011/relationships/people" Target="people.xml" Id="R9d93f011792f42a6" /><Relationship Type="http://schemas.microsoft.com/office/2011/relationships/commentsExtended" Target="commentsExtended.xml" Id="R4a5e531c52744fec" /><Relationship Type="http://schemas.microsoft.com/office/2016/09/relationships/commentsIds" Target="commentsIds.xml" Id="R51a7f30dd2ff4b62" /><Relationship Type="http://schemas.microsoft.com/office/2018/08/relationships/commentsExtensible" Target="commentsExtensible.xml" Id="R7d7dfbbb172b40ee" /><Relationship Type="http://schemas.openxmlformats.org/officeDocument/2006/relationships/hyperlink" Target="https://provost.uoregon.edu/requesting-dual-career-support" TargetMode="External" Id="R0861df8548304386" /><Relationship Type="http://schemas.openxmlformats.org/officeDocument/2006/relationships/hyperlink" Target="https://provost.uoregon.edu/named-and-endowed-faculty" TargetMode="External" Id="R86635da3a49f4a2c" /><Relationship Type="http://schemas.openxmlformats.org/officeDocument/2006/relationships/hyperlink" Target="mailto:ttfoffers@uoregon.edu" TargetMode="External" Id="Rf0d31d8907ec4813" /><Relationship Type="http://schemas.openxmlformats.org/officeDocument/2006/relationships/hyperlink" Target="mailto:ttfoffers@uoregon.edu" TargetMode="External" Id="R973e938bc52f4b4d" /><Relationship Type="http://schemas.openxmlformats.org/officeDocument/2006/relationships/hyperlink" Target="mailto:ttfoffers@uoregon.edu" TargetMode="External" Id="R15f38aff470f4c13" /><Relationship Type="http://schemas.openxmlformats.org/officeDocument/2006/relationships/hyperlink" Target="mailto:ttfoffers@uoregon.edu" TargetMode="External" Id="R6915eadc9cfe440b" /><Relationship Type="http://schemas.openxmlformats.org/officeDocument/2006/relationships/hyperlink" Target="mailto:ttfoffers@uoregon.edu" TargetMode="External" Id="R2961aee2ab804f21" /><Relationship Type="http://schemas.openxmlformats.org/officeDocument/2006/relationships/hyperlink" Target="mailto:ttfoffers@uoregon.edu" TargetMode="External" Id="Rb907a54c7fd64cf6" /><Relationship Type="http://schemas.openxmlformats.org/officeDocument/2006/relationships/hyperlink" Target="mailto:ttfoffers@uoregon.edu" TargetMode="External" Id="Rb3b9def8988541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14" ma:contentTypeDescription="Create a new document." ma:contentTypeScope="" ma:versionID="c071f2570e022eaf9549da09ba8501be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bfc69802149ae1cdcd7fa4cd4d98343d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3525594-84c4-4f06-86a2-355ec576d969}" ma:internalName="TaxCatchAll" ma:showField="CatchAllData" ma:web="b1af6195-247b-42e6-9c6e-c178122a45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f6195-247b-42e6-9c6e-c178122a45ef" xsi:nil="true"/>
    <lcf76f155ced4ddcb4097134ff3c332f xmlns="98d88515-9981-4d93-bed1-cebcd5e9e4c6">
      <Terms xmlns="http://schemas.microsoft.com/office/infopath/2007/PartnerControls"/>
    </lcf76f155ced4ddcb4097134ff3c332f>
    <SharedWithUsers xmlns="b1af6195-247b-42e6-9c6e-c178122a45ef">
      <UserInfo>
        <DisplayName>Jenny Talusan</DisplayName>
        <AccountId>12</AccountId>
        <AccountType/>
      </UserInfo>
      <UserInfo>
        <DisplayName>Anne Riggs</DisplayName>
        <AccountId>21</AccountId>
        <AccountType/>
      </UserInfo>
      <UserInfo>
        <DisplayName>Katy Krieger</DisplayName>
        <AccountId>9</AccountId>
        <AccountType/>
      </UserInfo>
      <UserInfo>
        <DisplayName>Hal Sadofsky</DisplayName>
        <AccountId>101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788724-ABE9-4E01-AEC9-5C4396F50128}"/>
</file>

<file path=customXml/itemProps2.xml><?xml version="1.0" encoding="utf-8"?>
<ds:datastoreItem xmlns:ds="http://schemas.openxmlformats.org/officeDocument/2006/customXml" ds:itemID="{908696CE-16F9-4765-8E5C-9C60BCC43BC6}"/>
</file>

<file path=customXml/itemProps3.xml><?xml version="1.0" encoding="utf-8"?>
<ds:datastoreItem xmlns:ds="http://schemas.openxmlformats.org/officeDocument/2006/customXml" ds:itemID="{93D60637-407F-4B2E-86DE-0F677190B1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Krieger</dc:creator>
  <cp:keywords/>
  <dc:description/>
  <cp:lastModifiedBy>Katy Krieger</cp:lastModifiedBy>
  <cp:revision>3</cp:revision>
  <dcterms:created xsi:type="dcterms:W3CDTF">2024-03-04T19:57:00Z</dcterms:created>
  <dcterms:modified xsi:type="dcterms:W3CDTF">2024-03-08T03:05:45Z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  <property fmtid="{D5CDD505-2E9C-101B-9397-08002B2CF9AE}" pid="3" name="MediaServiceImageTags">
    <vt:lpwstr/>
  </property>
</Properties>
</file>