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D9AA" w14:textId="4B838ABC" w:rsidR="00FB03D3" w:rsidRPr="00DB30D9" w:rsidRDefault="00DF5E6C" w:rsidP="00DB30D9">
      <w:pPr>
        <w:pStyle w:val="Title"/>
        <w:rPr>
          <w:rFonts w:cstheme="majorHAnsi"/>
        </w:rPr>
      </w:pPr>
      <w:r>
        <w:rPr>
          <w:rFonts w:cstheme="majorHAnsi"/>
        </w:rPr>
        <w:t>GSS Major Assessment</w:t>
      </w:r>
    </w:p>
    <w:p w14:paraId="433353B1" w14:textId="45FB03F5" w:rsidR="00E90CEA" w:rsidRDefault="00B65E95" w:rsidP="00DB30D9">
      <w:pPr>
        <w:pStyle w:val="Subtitle"/>
        <w:rPr>
          <w:rFonts w:cstheme="majorHAnsi"/>
        </w:rPr>
      </w:pPr>
      <w:r w:rsidRPr="00DB30D9">
        <w:rPr>
          <w:rFonts w:cstheme="majorHAnsi"/>
        </w:rPr>
        <w:t>Compiled October 2020</w:t>
      </w:r>
      <w:r w:rsidR="001E1B1F">
        <w:rPr>
          <w:rFonts w:cstheme="majorHAnsi"/>
        </w:rPr>
        <w:t>. Updated May 2021</w:t>
      </w:r>
    </w:p>
    <w:p w14:paraId="49D3B328" w14:textId="56BD6FAB" w:rsidR="006207B4" w:rsidRPr="006207B4" w:rsidRDefault="006207B4" w:rsidP="006207B4">
      <w:r>
        <w:t>Submitted by Jamie Bufalino</w:t>
      </w:r>
    </w:p>
    <w:p w14:paraId="456296CB" w14:textId="4E7AE307" w:rsidR="00E90CEA" w:rsidRPr="00DB30D9" w:rsidRDefault="00E90CEA" w:rsidP="00DB30D9">
      <w:pPr>
        <w:pStyle w:val="Heading1"/>
      </w:pPr>
      <w:r w:rsidRPr="00DB30D9">
        <w:t>Narrative Overview</w:t>
      </w:r>
    </w:p>
    <w:p w14:paraId="2B4F2772" w14:textId="5BDAA0D7" w:rsidR="00D57584" w:rsidRDefault="00D57584" w:rsidP="00A25F3B">
      <w:r w:rsidRPr="00A25F3B">
        <w:t>Observations about 2019-2020</w:t>
      </w:r>
    </w:p>
    <w:p w14:paraId="6D593C5B" w14:textId="77777777" w:rsidR="00A25F3B" w:rsidRPr="00A25F3B" w:rsidRDefault="00A25F3B" w:rsidP="00A25F3B"/>
    <w:p w14:paraId="7BAF00EF" w14:textId="76AADBFB" w:rsidR="00D57584" w:rsidRPr="00216B83" w:rsidRDefault="00525735" w:rsidP="00216B83">
      <w:pPr>
        <w:rPr>
          <w:rFonts w:cstheme="majorHAnsi"/>
        </w:rPr>
      </w:pPr>
      <w:r w:rsidRPr="00216B83">
        <w:rPr>
          <w:rFonts w:cstheme="majorHAnsi"/>
        </w:rPr>
        <w:t>Given</w:t>
      </w:r>
      <w:r w:rsidR="008557EB" w:rsidRPr="00216B83">
        <w:rPr>
          <w:rFonts w:cstheme="majorHAnsi"/>
        </w:rPr>
        <w:t xml:space="preserve"> the</w:t>
      </w:r>
      <w:r w:rsidRPr="00216B83">
        <w:rPr>
          <w:rFonts w:cstheme="majorHAnsi"/>
        </w:rPr>
        <w:t xml:space="preserve"> </w:t>
      </w:r>
      <w:r w:rsidR="00B611DD" w:rsidRPr="00216B83">
        <w:rPr>
          <w:rFonts w:cstheme="majorHAnsi"/>
        </w:rPr>
        <w:t>changes</w:t>
      </w:r>
      <w:r w:rsidR="00FF0475" w:rsidRPr="00216B83">
        <w:rPr>
          <w:rFonts w:cstheme="majorHAnsi"/>
        </w:rPr>
        <w:t xml:space="preserve"> and disruptions</w:t>
      </w:r>
      <w:r w:rsidR="00B611DD" w:rsidRPr="00216B83">
        <w:rPr>
          <w:rFonts w:cstheme="majorHAnsi"/>
        </w:rPr>
        <w:t xml:space="preserve"> that have occurred</w:t>
      </w:r>
      <w:r w:rsidR="00A7710D">
        <w:rPr>
          <w:rFonts w:cstheme="majorHAnsi"/>
        </w:rPr>
        <w:t xml:space="preserve"> due to COVID-19</w:t>
      </w:r>
      <w:r w:rsidR="00FF0475" w:rsidRPr="00216B83">
        <w:rPr>
          <w:rFonts w:cstheme="majorHAnsi"/>
        </w:rPr>
        <w:t xml:space="preserve">, </w:t>
      </w:r>
      <w:r w:rsidR="008557EB" w:rsidRPr="00216B83">
        <w:rPr>
          <w:rFonts w:cstheme="majorHAnsi"/>
        </w:rPr>
        <w:t xml:space="preserve">I hesitate to draw </w:t>
      </w:r>
      <w:r w:rsidR="00A7710D">
        <w:rPr>
          <w:rFonts w:cstheme="majorHAnsi"/>
        </w:rPr>
        <w:t xml:space="preserve">strong </w:t>
      </w:r>
      <w:r w:rsidR="008557EB" w:rsidRPr="00216B83">
        <w:rPr>
          <w:rFonts w:cstheme="majorHAnsi"/>
        </w:rPr>
        <w:t>conclusions from the descriptive data about GSS students for the year 2019-2020</w:t>
      </w:r>
      <w:r w:rsidRPr="00216B83">
        <w:rPr>
          <w:rFonts w:cstheme="majorHAnsi"/>
        </w:rPr>
        <w:t xml:space="preserve">. </w:t>
      </w:r>
      <w:r w:rsidR="00FF0475" w:rsidRPr="00216B83">
        <w:rPr>
          <w:rFonts w:cstheme="majorHAnsi"/>
        </w:rPr>
        <w:t>However, we can observe that students continue to choose GSS as a major in large numbers.  B</w:t>
      </w:r>
      <w:r w:rsidR="008557EB" w:rsidRPr="00216B83">
        <w:rPr>
          <w:rFonts w:cstheme="majorHAnsi"/>
        </w:rPr>
        <w:t>ased on the data provided by Tykeson Hall in the attached pdf file)</w:t>
      </w:r>
      <w:r w:rsidR="00FF0475" w:rsidRPr="00216B83">
        <w:rPr>
          <w:rFonts w:cstheme="majorHAnsi"/>
        </w:rPr>
        <w:t>, we can observe that</w:t>
      </w:r>
      <w:r w:rsidR="008557EB" w:rsidRPr="00216B83">
        <w:rPr>
          <w:rFonts w:cstheme="majorHAnsi"/>
        </w:rPr>
        <w:t xml:space="preserve"> GSS majors have made the shift to seekin</w:t>
      </w:r>
      <w:r w:rsidRPr="00216B83">
        <w:rPr>
          <w:rFonts w:cstheme="majorHAnsi"/>
        </w:rPr>
        <w:t xml:space="preserve">g </w:t>
      </w:r>
      <w:r w:rsidR="008557EB" w:rsidRPr="00216B83">
        <w:rPr>
          <w:rFonts w:cstheme="majorHAnsi"/>
        </w:rPr>
        <w:t>academic and career advising</w:t>
      </w:r>
      <w:r w:rsidRPr="00216B83">
        <w:rPr>
          <w:rFonts w:cstheme="majorHAnsi"/>
        </w:rPr>
        <w:t xml:space="preserve"> in Tykeson Hall.  </w:t>
      </w:r>
      <w:r w:rsidR="00AF395B" w:rsidRPr="00216B83">
        <w:rPr>
          <w:rFonts w:cstheme="majorHAnsi"/>
        </w:rPr>
        <w:t>Based on the student responses in the major declaration form, students are drawn to GSS for its broad, multidisciplinary curricula and to the subject matter, both social sciences generally, as well as the specific topics explored in the individual concentrations – Applied Economics, Business and Society (AEBS), Crime, Law, and Society (CLS), Globalization, Environment, and Society</w:t>
      </w:r>
      <w:r w:rsidR="003F43C3">
        <w:rPr>
          <w:rFonts w:cstheme="majorHAnsi"/>
        </w:rPr>
        <w:t xml:space="preserve"> (GEP)</w:t>
      </w:r>
      <w:r w:rsidR="00AF395B" w:rsidRPr="00216B83">
        <w:rPr>
          <w:rFonts w:cstheme="majorHAnsi"/>
        </w:rPr>
        <w:t xml:space="preserve">, and Social Studies Teaching (SST). </w:t>
      </w:r>
      <w:r w:rsidR="00D57584" w:rsidRPr="00216B83">
        <w:rPr>
          <w:rFonts w:cstheme="majorHAnsi"/>
        </w:rPr>
        <w:t xml:space="preserve">Another important reason that students chose GSS was because it aligned with their career goals. A lesser but still significant set of factors driving students to declare the GSS major this year was the need to graduate quickly and their lack of success in their </w:t>
      </w:r>
      <w:proofErr w:type="gramStart"/>
      <w:r w:rsidR="00D57584" w:rsidRPr="00216B83">
        <w:rPr>
          <w:rFonts w:cstheme="majorHAnsi"/>
        </w:rPr>
        <w:t>first choice</w:t>
      </w:r>
      <w:proofErr w:type="gramEnd"/>
      <w:r w:rsidR="00D57584" w:rsidRPr="00216B83">
        <w:rPr>
          <w:rFonts w:cstheme="majorHAnsi"/>
        </w:rPr>
        <w:t xml:space="preserve"> major (the business major was mentioned most often).  </w:t>
      </w:r>
      <w:r w:rsidR="003F43C3">
        <w:rPr>
          <w:rFonts w:cstheme="majorHAnsi"/>
        </w:rPr>
        <w:t xml:space="preserve">Students continue to complete their degrees, however, the number of graduates in 2020 was notably lower than in previous years. This may have been influenced by COVID-19 but it also seems to reflect a drop in the overall population of GSS majors.  </w:t>
      </w:r>
      <w:r w:rsidR="00AB06F9">
        <w:rPr>
          <w:rFonts w:cstheme="majorHAnsi"/>
        </w:rPr>
        <w:t>It will be important to monitor the number of degrees awarded in the future to determine if the drop this year was unique.</w:t>
      </w:r>
    </w:p>
    <w:p w14:paraId="3472B819" w14:textId="77777777" w:rsidR="00AB06F9" w:rsidRDefault="00AB06F9" w:rsidP="00216B83">
      <w:pPr>
        <w:rPr>
          <w:rFonts w:cstheme="majorHAnsi"/>
        </w:rPr>
      </w:pPr>
    </w:p>
    <w:p w14:paraId="4ACA33F3" w14:textId="69C13748" w:rsidR="00AF395B" w:rsidRPr="00216B83" w:rsidRDefault="00525735" w:rsidP="00216B83">
      <w:pPr>
        <w:rPr>
          <w:rFonts w:cstheme="majorHAnsi"/>
        </w:rPr>
      </w:pPr>
      <w:r w:rsidRPr="00216B83">
        <w:rPr>
          <w:rFonts w:cstheme="majorHAnsi"/>
        </w:rPr>
        <w:t xml:space="preserve">I </w:t>
      </w:r>
      <w:r w:rsidR="00AF395B" w:rsidRPr="00216B83">
        <w:rPr>
          <w:rFonts w:cstheme="majorHAnsi"/>
        </w:rPr>
        <w:t>draw your attention to</w:t>
      </w:r>
      <w:r w:rsidR="008557EB" w:rsidRPr="00216B83">
        <w:rPr>
          <w:rFonts w:cstheme="majorHAnsi"/>
        </w:rPr>
        <w:t xml:space="preserve"> several long-term</w:t>
      </w:r>
      <w:r w:rsidR="00AF395B" w:rsidRPr="00216B83">
        <w:rPr>
          <w:rFonts w:cstheme="majorHAnsi"/>
        </w:rPr>
        <w:t xml:space="preserve"> trends:</w:t>
      </w:r>
    </w:p>
    <w:p w14:paraId="635CE282" w14:textId="63573DDB" w:rsidR="00AF395B" w:rsidRPr="003F43C3" w:rsidRDefault="00AF395B" w:rsidP="003F43C3">
      <w:pPr>
        <w:pStyle w:val="ListParagraph"/>
        <w:numPr>
          <w:ilvl w:val="0"/>
          <w:numId w:val="6"/>
        </w:numPr>
        <w:rPr>
          <w:rFonts w:cstheme="majorHAnsi"/>
        </w:rPr>
      </w:pPr>
      <w:r w:rsidRPr="003F43C3">
        <w:rPr>
          <w:rFonts w:cstheme="majorHAnsi"/>
        </w:rPr>
        <w:t>D</w:t>
      </w:r>
      <w:r w:rsidR="00525735" w:rsidRPr="003F43C3">
        <w:rPr>
          <w:rFonts w:cstheme="majorHAnsi"/>
        </w:rPr>
        <w:t xml:space="preserve">ecrease in the percent of GSS majors concentrating in AEBS (which has </w:t>
      </w:r>
      <w:r w:rsidRPr="003F43C3">
        <w:rPr>
          <w:rFonts w:cstheme="majorHAnsi"/>
        </w:rPr>
        <w:t xml:space="preserve">contributed </w:t>
      </w:r>
      <w:r w:rsidR="00525735" w:rsidRPr="003F43C3">
        <w:rPr>
          <w:rFonts w:cstheme="majorHAnsi"/>
        </w:rPr>
        <w:t>to an overall decrease in the number of GSS majors overall</w:t>
      </w:r>
      <w:r w:rsidR="003F43C3">
        <w:rPr>
          <w:rFonts w:cstheme="majorHAnsi"/>
        </w:rPr>
        <w:t>)</w:t>
      </w:r>
      <w:r w:rsidR="00525735" w:rsidRPr="003F43C3">
        <w:rPr>
          <w:rFonts w:cstheme="majorHAnsi"/>
        </w:rPr>
        <w:t xml:space="preserve"> </w:t>
      </w:r>
    </w:p>
    <w:p w14:paraId="130C3FD6" w14:textId="30A8FDC3" w:rsidR="00AF395B" w:rsidRPr="003F43C3" w:rsidRDefault="00AF395B" w:rsidP="003F43C3">
      <w:pPr>
        <w:pStyle w:val="ListParagraph"/>
        <w:numPr>
          <w:ilvl w:val="0"/>
          <w:numId w:val="6"/>
        </w:numPr>
        <w:rPr>
          <w:rFonts w:cstheme="majorHAnsi"/>
        </w:rPr>
      </w:pPr>
      <w:r w:rsidRPr="003F43C3">
        <w:rPr>
          <w:rFonts w:cstheme="majorHAnsi"/>
        </w:rPr>
        <w:t>I</w:t>
      </w:r>
      <w:r w:rsidR="00525735" w:rsidRPr="003F43C3">
        <w:rPr>
          <w:rFonts w:cstheme="majorHAnsi"/>
        </w:rPr>
        <w:t xml:space="preserve">ncrease in GSS majors concentrating in CLS. </w:t>
      </w:r>
    </w:p>
    <w:p w14:paraId="5EC64084" w14:textId="655FF290" w:rsidR="004A1970" w:rsidRDefault="00AF395B" w:rsidP="00216B83">
      <w:pPr>
        <w:pStyle w:val="ListParagraph"/>
        <w:numPr>
          <w:ilvl w:val="0"/>
          <w:numId w:val="6"/>
        </w:numPr>
        <w:rPr>
          <w:rFonts w:cstheme="majorHAnsi"/>
        </w:rPr>
      </w:pPr>
      <w:r w:rsidRPr="003F43C3">
        <w:rPr>
          <w:rFonts w:cstheme="majorHAnsi"/>
        </w:rPr>
        <w:t>R</w:t>
      </w:r>
      <w:r w:rsidR="00525735" w:rsidRPr="003F43C3">
        <w:rPr>
          <w:rFonts w:cstheme="majorHAnsi"/>
        </w:rPr>
        <w:t xml:space="preserve">eduction in the percentage of students who declare GSS in their </w:t>
      </w:r>
      <w:r w:rsidR="008152E5" w:rsidRPr="003F43C3">
        <w:rPr>
          <w:rFonts w:cstheme="majorHAnsi"/>
        </w:rPr>
        <w:t xml:space="preserve">junior and </w:t>
      </w:r>
      <w:r w:rsidR="00525735" w:rsidRPr="003F43C3">
        <w:rPr>
          <w:rFonts w:cstheme="majorHAnsi"/>
        </w:rPr>
        <w:t>senior year</w:t>
      </w:r>
      <w:r w:rsidR="008152E5" w:rsidRPr="003F43C3">
        <w:rPr>
          <w:rFonts w:cstheme="majorHAnsi"/>
        </w:rPr>
        <w:t>s</w:t>
      </w:r>
      <w:r w:rsidR="00525735" w:rsidRPr="003F43C3">
        <w:rPr>
          <w:rFonts w:cstheme="majorHAnsi"/>
        </w:rPr>
        <w:t xml:space="preserve">. </w:t>
      </w:r>
    </w:p>
    <w:p w14:paraId="2CE96A23" w14:textId="7377C80B" w:rsidR="00E7770C" w:rsidRDefault="003F43C3" w:rsidP="003F43C3">
      <w:pPr>
        <w:ind w:left="360"/>
        <w:rPr>
          <w:rFonts w:cstheme="majorHAnsi"/>
        </w:rPr>
      </w:pPr>
      <w:r>
        <w:rPr>
          <w:rFonts w:cstheme="majorHAnsi"/>
        </w:rPr>
        <w:t>I am encouraged by the fact that fewer students are decla</w:t>
      </w:r>
      <w:r w:rsidR="00AB06F9">
        <w:rPr>
          <w:rFonts w:cstheme="majorHAnsi"/>
        </w:rPr>
        <w:t>r</w:t>
      </w:r>
      <w:r>
        <w:rPr>
          <w:rFonts w:cstheme="majorHAnsi"/>
        </w:rPr>
        <w:t>ing GSS late in thei</w:t>
      </w:r>
      <w:r w:rsidR="005D7015">
        <w:rPr>
          <w:rFonts w:cstheme="majorHAnsi"/>
        </w:rPr>
        <w:t>r college careers.  I hypothesize</w:t>
      </w:r>
      <w:r>
        <w:rPr>
          <w:rFonts w:cstheme="majorHAnsi"/>
        </w:rPr>
        <w:t xml:space="preserve"> that this may be due in part to changes in the admissions policy in the Col</w:t>
      </w:r>
      <w:r w:rsidR="005D7015">
        <w:rPr>
          <w:rFonts w:cstheme="majorHAnsi"/>
        </w:rPr>
        <w:t xml:space="preserve">lege of </w:t>
      </w:r>
      <w:proofErr w:type="gramStart"/>
      <w:r w:rsidR="005D7015">
        <w:rPr>
          <w:rFonts w:cstheme="majorHAnsi"/>
        </w:rPr>
        <w:t xml:space="preserve">Business </w:t>
      </w:r>
      <w:r w:rsidR="00AB06F9">
        <w:rPr>
          <w:rFonts w:cstheme="majorHAnsi"/>
        </w:rPr>
        <w:t xml:space="preserve"> which</w:t>
      </w:r>
      <w:proofErr w:type="gramEnd"/>
      <w:r w:rsidR="00AB06F9">
        <w:rPr>
          <w:rFonts w:cstheme="majorHAnsi"/>
        </w:rPr>
        <w:t xml:space="preserve"> has allowed some students to be admitted who would </w:t>
      </w:r>
      <w:r w:rsidR="005D7015">
        <w:rPr>
          <w:rFonts w:cstheme="majorHAnsi"/>
        </w:rPr>
        <w:t xml:space="preserve">previously </w:t>
      </w:r>
      <w:r w:rsidR="00AB06F9">
        <w:rPr>
          <w:rFonts w:cstheme="majorHAnsi"/>
        </w:rPr>
        <w:t>be</w:t>
      </w:r>
      <w:r w:rsidR="005D7015">
        <w:rPr>
          <w:rFonts w:cstheme="majorHAnsi"/>
        </w:rPr>
        <w:t>en</w:t>
      </w:r>
      <w:r w:rsidR="00AB06F9">
        <w:rPr>
          <w:rFonts w:cstheme="majorHAnsi"/>
        </w:rPr>
        <w:t xml:space="preserve"> disqualified due to low GPA.</w:t>
      </w:r>
      <w:r w:rsidR="005D7015">
        <w:rPr>
          <w:rFonts w:cstheme="majorHAnsi"/>
        </w:rPr>
        <w:t xml:space="preserve"> I am eager to see if this trend continues and if the average cumulative GPA of GSS students increases as a result.  My hope Is that more students will declare GSS early due to a strong interest in the curriculum and that they will perform better than those for whom GSS was a last resort.</w:t>
      </w:r>
      <w:r w:rsidR="00AB06F9">
        <w:rPr>
          <w:rFonts w:cstheme="majorHAnsi"/>
        </w:rPr>
        <w:t xml:space="preserve"> </w:t>
      </w:r>
    </w:p>
    <w:p w14:paraId="55423984" w14:textId="77777777" w:rsidR="00E7770C" w:rsidRDefault="00E7770C">
      <w:pPr>
        <w:rPr>
          <w:rFonts w:cstheme="majorHAnsi"/>
        </w:rPr>
      </w:pPr>
      <w:r>
        <w:rPr>
          <w:rFonts w:cstheme="majorHAnsi"/>
        </w:rPr>
        <w:br w:type="page"/>
      </w:r>
    </w:p>
    <w:p w14:paraId="09328DD5" w14:textId="20C700B8" w:rsidR="003F43C3" w:rsidRDefault="00E7770C" w:rsidP="00E7770C">
      <w:pPr>
        <w:pStyle w:val="Heading1"/>
      </w:pPr>
      <w:r>
        <w:lastRenderedPageBreak/>
        <w:t>Next Steps</w:t>
      </w:r>
    </w:p>
    <w:p w14:paraId="0D735037" w14:textId="60398F8F" w:rsidR="00E7770C" w:rsidRDefault="00E7770C" w:rsidP="00E7770C"/>
    <w:p w14:paraId="2AB2D6C6" w14:textId="7D3A86BE" w:rsidR="00725A9E" w:rsidRDefault="00633975" w:rsidP="00E7770C">
      <w:r>
        <w:t xml:space="preserve">Based on the assessment of student data related to the GSS-AEBS concentration I hypothesize that the time may be ripe to update the concentration’s curriculum such that it is focused more on providing a multidisciplinary exploration of commerce with a specific focus on social science methods rather than its current </w:t>
      </w:r>
      <w:proofErr w:type="gramStart"/>
      <w:r>
        <w:t>more narrow</w:t>
      </w:r>
      <w:proofErr w:type="gramEnd"/>
      <w:r>
        <w:t xml:space="preserve"> orientation toward business and economics practices and theories. I draw</w:t>
      </w:r>
      <w:r w:rsidR="00725A9E">
        <w:t xml:space="preserve"> this conclusion from the following:</w:t>
      </w:r>
    </w:p>
    <w:p w14:paraId="5D51486F" w14:textId="6778E46E" w:rsidR="00725A9E" w:rsidRDefault="00725A9E" w:rsidP="00725A9E">
      <w:pPr>
        <w:pStyle w:val="ListParagraph"/>
        <w:numPr>
          <w:ilvl w:val="0"/>
          <w:numId w:val="7"/>
        </w:numPr>
      </w:pPr>
      <w:proofErr w:type="gramStart"/>
      <w:r>
        <w:t>students</w:t>
      </w:r>
      <w:proofErr w:type="gramEnd"/>
      <w:r>
        <w:t xml:space="preserve"> statements that they are interested a multi-disciplinary social science curriculum </w:t>
      </w:r>
    </w:p>
    <w:p w14:paraId="24543C13" w14:textId="10A98468" w:rsidR="00725A9E" w:rsidRDefault="00725A9E" w:rsidP="00725A9E">
      <w:pPr>
        <w:pStyle w:val="ListParagraph"/>
        <w:numPr>
          <w:ilvl w:val="0"/>
          <w:numId w:val="7"/>
        </w:numPr>
      </w:pPr>
      <w:r>
        <w:t>departmental statistics suggesting that students are joining the major earlier than previously</w:t>
      </w:r>
    </w:p>
    <w:p w14:paraId="43E77521" w14:textId="78C3F066" w:rsidR="00633975" w:rsidRDefault="00725A9E" w:rsidP="00725A9E">
      <w:pPr>
        <w:pStyle w:val="ListParagraph"/>
        <w:numPr>
          <w:ilvl w:val="0"/>
          <w:numId w:val="7"/>
        </w:numPr>
      </w:pPr>
      <w:r>
        <w:t>departmental data suggesting students are less likely to have come to GSS from business and economics than previously and thus will have less need to apply coursework from those units to their GSS major in order to graduate in a timely manner.</w:t>
      </w:r>
    </w:p>
    <w:p w14:paraId="48E2CDE5" w14:textId="77777777" w:rsidR="00725A9E" w:rsidRDefault="00725A9E" w:rsidP="00E7770C"/>
    <w:p w14:paraId="45B41112" w14:textId="3786BAE5" w:rsidR="00725A9E" w:rsidRDefault="00E7770C" w:rsidP="00E7770C">
      <w:pPr>
        <w:rPr>
          <w:rFonts w:ascii="Arial" w:hAnsi="Arial" w:cs="Arial"/>
          <w:color w:val="000000"/>
          <w:sz w:val="21"/>
          <w:szCs w:val="21"/>
          <w:shd w:val="clear" w:color="auto" w:fill="F5F5F5"/>
        </w:rPr>
      </w:pPr>
      <w:r>
        <w:t>Beginning in the 2021-2022 AY</w:t>
      </w:r>
      <w:r w:rsidR="00725A9E">
        <w:t>,</w:t>
      </w:r>
      <w:r>
        <w:t xml:space="preserve"> GSS will offer a new minor called Commerce and Society that </w:t>
      </w:r>
      <w:r>
        <w:rPr>
          <w:rFonts w:ascii="Arial" w:hAnsi="Arial" w:cs="Arial"/>
          <w:color w:val="000000"/>
          <w:sz w:val="21"/>
          <w:szCs w:val="21"/>
          <w:shd w:val="clear" w:color="auto" w:fill="F5F5F5"/>
        </w:rPr>
        <w:t xml:space="preserve">explores how commerce influences and is influenced by society (in local, national, and global contexts) and the environment. </w:t>
      </w:r>
      <w:r w:rsidR="00725A9E">
        <w:rPr>
          <w:rFonts w:ascii="Arial" w:hAnsi="Arial" w:cs="Arial"/>
          <w:color w:val="000000"/>
          <w:sz w:val="21"/>
          <w:szCs w:val="21"/>
          <w:shd w:val="clear" w:color="auto" w:fill="F5F5F5"/>
        </w:rPr>
        <w:t xml:space="preserve">This minor will serve as a model for the revision of the GSS-AEBS major concentration.  As such, I will assess the flow of students through the minor over the coming year to determine the level of interest on campus, the availability of courses, and rates of successful completion. This will allow me to revise the major such that it more clearly distinguishable from the business and economics majors in terms of content and to align the curriculum </w:t>
      </w:r>
      <w:proofErr w:type="gramStart"/>
      <w:r w:rsidR="00725A9E">
        <w:rPr>
          <w:rFonts w:ascii="Arial" w:hAnsi="Arial" w:cs="Arial"/>
          <w:color w:val="000000"/>
          <w:sz w:val="21"/>
          <w:szCs w:val="21"/>
          <w:shd w:val="clear" w:color="auto" w:fill="F5F5F5"/>
        </w:rPr>
        <w:t>more stronger</w:t>
      </w:r>
      <w:proofErr w:type="gramEnd"/>
      <w:r w:rsidR="00725A9E">
        <w:rPr>
          <w:rFonts w:ascii="Arial" w:hAnsi="Arial" w:cs="Arial"/>
          <w:color w:val="000000"/>
          <w:sz w:val="21"/>
          <w:szCs w:val="21"/>
          <w:shd w:val="clear" w:color="auto" w:fill="F5F5F5"/>
        </w:rPr>
        <w:t xml:space="preserve"> with social scientific </w:t>
      </w:r>
      <w:r w:rsidR="0010108E">
        <w:rPr>
          <w:rFonts w:ascii="Arial" w:hAnsi="Arial" w:cs="Arial"/>
          <w:color w:val="000000"/>
          <w:sz w:val="21"/>
          <w:szCs w:val="21"/>
          <w:shd w:val="clear" w:color="auto" w:fill="F5F5F5"/>
        </w:rPr>
        <w:t>content and modes of inquiry.</w:t>
      </w:r>
    </w:p>
    <w:p w14:paraId="5ECDFD5E" w14:textId="77777777" w:rsidR="00725A9E" w:rsidRDefault="00725A9E" w:rsidP="00E7770C">
      <w:pPr>
        <w:rPr>
          <w:rFonts w:ascii="Arial" w:hAnsi="Arial" w:cs="Arial"/>
          <w:color w:val="000000"/>
          <w:sz w:val="21"/>
          <w:szCs w:val="21"/>
          <w:shd w:val="clear" w:color="auto" w:fill="F5F5F5"/>
        </w:rPr>
      </w:pPr>
    </w:p>
    <w:p w14:paraId="1B455910" w14:textId="07A17DE0" w:rsidR="00E7770C" w:rsidRPr="00E7770C" w:rsidRDefault="0010108E" w:rsidP="00E7770C">
      <w:r>
        <w:rPr>
          <w:rFonts w:ascii="Arial" w:hAnsi="Arial" w:cs="Arial"/>
          <w:color w:val="000000"/>
          <w:sz w:val="21"/>
          <w:szCs w:val="21"/>
          <w:shd w:val="clear" w:color="auto" w:fill="F5F5F5"/>
        </w:rPr>
        <w:t>Following the structure of the Commerce and Society minor, the revised GSS-AEBS major concentration will examine</w:t>
      </w:r>
      <w:r w:rsidR="00E7770C">
        <w:rPr>
          <w:rFonts w:ascii="Arial" w:hAnsi="Arial" w:cs="Arial"/>
          <w:color w:val="000000"/>
          <w:sz w:val="21"/>
          <w:szCs w:val="21"/>
          <w:shd w:val="clear" w:color="auto" w:fill="F5F5F5"/>
        </w:rPr>
        <w:t xml:space="preserve"> the relationship between commerce and issues such as climate change, social inequality, and globalization from a variety of social scientific perspectives.</w:t>
      </w:r>
      <w:r w:rsidR="00E7770C">
        <w:rPr>
          <w:rFonts w:ascii="Arial" w:hAnsi="Arial" w:cs="Arial"/>
          <w:color w:val="000000"/>
          <w:sz w:val="21"/>
          <w:szCs w:val="21"/>
        </w:rPr>
        <w:br/>
      </w:r>
      <w:r w:rsidR="00E7770C">
        <w:rPr>
          <w:rFonts w:ascii="Arial" w:hAnsi="Arial" w:cs="Arial"/>
          <w:color w:val="000000"/>
          <w:sz w:val="21"/>
          <w:szCs w:val="21"/>
        </w:rPr>
        <w:br/>
      </w:r>
      <w:r w:rsidR="00E7770C">
        <w:rPr>
          <w:rFonts w:ascii="Arial" w:hAnsi="Arial" w:cs="Arial"/>
          <w:color w:val="000000"/>
          <w:sz w:val="21"/>
          <w:szCs w:val="21"/>
          <w:shd w:val="clear" w:color="auto" w:fill="F5F5F5"/>
        </w:rPr>
        <w:t xml:space="preserve">Examples of broad themes that students </w:t>
      </w:r>
      <w:r>
        <w:rPr>
          <w:rFonts w:ascii="Arial" w:hAnsi="Arial" w:cs="Arial"/>
          <w:color w:val="000000"/>
          <w:sz w:val="21"/>
          <w:szCs w:val="21"/>
          <w:shd w:val="clear" w:color="auto" w:fill="F5F5F5"/>
        </w:rPr>
        <w:t>will explore</w:t>
      </w:r>
      <w:r w:rsidR="00E7770C">
        <w:rPr>
          <w:rFonts w:ascii="Arial" w:hAnsi="Arial" w:cs="Arial"/>
          <w:color w:val="000000"/>
          <w:sz w:val="21"/>
          <w:szCs w:val="21"/>
          <w:shd w:val="clear" w:color="auto" w:fill="F5F5F5"/>
        </w:rPr>
        <w:t xml:space="preserve"> include:</w:t>
      </w:r>
      <w:r w:rsidR="00E7770C">
        <w:rPr>
          <w:rFonts w:ascii="Arial" w:hAnsi="Arial" w:cs="Arial"/>
          <w:color w:val="000000"/>
          <w:sz w:val="21"/>
          <w:szCs w:val="21"/>
        </w:rPr>
        <w:br/>
      </w:r>
      <w:r w:rsidR="00E7770C">
        <w:rPr>
          <w:rFonts w:ascii="Arial" w:hAnsi="Arial" w:cs="Arial"/>
          <w:color w:val="000000"/>
          <w:sz w:val="21"/>
          <w:szCs w:val="21"/>
          <w:shd w:val="clear" w:color="auto" w:fill="F5F5F5"/>
        </w:rPr>
        <w:t>• The impact of commerce on the environment and questions of environmental sustainability</w:t>
      </w:r>
      <w:r w:rsidR="00E7770C">
        <w:rPr>
          <w:rFonts w:ascii="Arial" w:hAnsi="Arial" w:cs="Arial"/>
          <w:color w:val="000000"/>
          <w:sz w:val="21"/>
          <w:szCs w:val="21"/>
        </w:rPr>
        <w:br/>
      </w:r>
      <w:r w:rsidR="00E7770C">
        <w:rPr>
          <w:rFonts w:ascii="Arial" w:hAnsi="Arial" w:cs="Arial"/>
          <w:color w:val="000000"/>
          <w:sz w:val="21"/>
          <w:szCs w:val="21"/>
          <w:shd w:val="clear" w:color="auto" w:fill="F5F5F5"/>
        </w:rPr>
        <w:t>• The relationship between commerce and governments – local and national</w:t>
      </w:r>
      <w:r w:rsidR="00E7770C">
        <w:rPr>
          <w:rFonts w:ascii="Arial" w:hAnsi="Arial" w:cs="Arial"/>
          <w:color w:val="000000"/>
          <w:sz w:val="21"/>
          <w:szCs w:val="21"/>
        </w:rPr>
        <w:br/>
      </w:r>
      <w:r w:rsidR="00E7770C">
        <w:rPr>
          <w:rFonts w:ascii="Arial" w:hAnsi="Arial" w:cs="Arial"/>
          <w:color w:val="000000"/>
          <w:sz w:val="21"/>
          <w:szCs w:val="21"/>
          <w:shd w:val="clear" w:color="auto" w:fill="F5F5F5"/>
        </w:rPr>
        <w:t>• Ethical questions relating to commerce</w:t>
      </w:r>
      <w:r w:rsidR="00E7770C">
        <w:rPr>
          <w:rFonts w:ascii="Arial" w:hAnsi="Arial" w:cs="Arial"/>
          <w:color w:val="000000"/>
          <w:sz w:val="21"/>
          <w:szCs w:val="21"/>
        </w:rPr>
        <w:br/>
      </w:r>
      <w:r w:rsidR="00E7770C">
        <w:rPr>
          <w:rFonts w:ascii="Arial" w:hAnsi="Arial" w:cs="Arial"/>
          <w:color w:val="000000"/>
          <w:sz w:val="21"/>
          <w:szCs w:val="21"/>
          <w:shd w:val="clear" w:color="auto" w:fill="F5F5F5"/>
        </w:rPr>
        <w:t>• The impact of industry on individual and collective identity and well-being</w:t>
      </w:r>
      <w:r w:rsidR="00E7770C">
        <w:rPr>
          <w:rFonts w:ascii="Arial" w:hAnsi="Arial" w:cs="Arial"/>
          <w:color w:val="000000"/>
          <w:sz w:val="21"/>
          <w:szCs w:val="21"/>
        </w:rPr>
        <w:br/>
      </w:r>
      <w:r w:rsidR="00E7770C">
        <w:rPr>
          <w:rFonts w:ascii="Arial" w:hAnsi="Arial" w:cs="Arial"/>
          <w:color w:val="000000"/>
          <w:sz w:val="21"/>
          <w:szCs w:val="21"/>
          <w:shd w:val="clear" w:color="auto" w:fill="F5F5F5"/>
        </w:rPr>
        <w:t>• Relations between commerce and multilateral and non-governmental organizations</w:t>
      </w:r>
      <w:r w:rsidR="00E7770C">
        <w:rPr>
          <w:rFonts w:ascii="Arial" w:hAnsi="Arial" w:cs="Arial"/>
          <w:color w:val="000000"/>
          <w:sz w:val="21"/>
          <w:szCs w:val="21"/>
        </w:rPr>
        <w:br/>
      </w:r>
      <w:r w:rsidR="00E7770C">
        <w:rPr>
          <w:rFonts w:ascii="Arial" w:hAnsi="Arial" w:cs="Arial"/>
          <w:color w:val="000000"/>
          <w:sz w:val="21"/>
          <w:szCs w:val="21"/>
          <w:shd w:val="clear" w:color="auto" w:fill="F5F5F5"/>
        </w:rPr>
        <w:t>• How commerce affects communities – local, national, and global</w:t>
      </w:r>
    </w:p>
    <w:p w14:paraId="390215C0" w14:textId="77777777" w:rsidR="00E7770C" w:rsidRDefault="00E7770C" w:rsidP="00570E8B">
      <w:pPr>
        <w:rPr>
          <w:rFonts w:cstheme="majorHAnsi"/>
          <w:iCs/>
          <w:color w:val="312B2C"/>
          <w:sz w:val="23"/>
          <w:szCs w:val="23"/>
          <w:shd w:val="clear" w:color="auto" w:fill="F4F5F5"/>
        </w:rPr>
      </w:pPr>
    </w:p>
    <w:p w14:paraId="0A238973" w14:textId="73370052" w:rsidR="003E42EE" w:rsidRPr="00DB30D9" w:rsidRDefault="00AF395B" w:rsidP="00570E8B">
      <w:pPr>
        <w:rPr>
          <w:rFonts w:cstheme="majorHAnsi"/>
          <w:iCs/>
          <w:color w:val="312B2C"/>
          <w:sz w:val="23"/>
          <w:szCs w:val="23"/>
          <w:shd w:val="clear" w:color="auto" w:fill="F4F5F5"/>
        </w:rPr>
      </w:pPr>
      <w:r w:rsidRPr="00DB30D9">
        <w:rPr>
          <w:rFonts w:cstheme="majorHAnsi"/>
          <w:iCs/>
          <w:color w:val="312B2C"/>
          <w:sz w:val="23"/>
          <w:szCs w:val="23"/>
          <w:shd w:val="clear" w:color="auto" w:fill="F4F5F5"/>
        </w:rPr>
        <w:br w:type="page"/>
      </w:r>
    </w:p>
    <w:p w14:paraId="5FC78EC4" w14:textId="3283D716" w:rsidR="00D078E3" w:rsidRPr="00DB30D9" w:rsidRDefault="00B1319D" w:rsidP="00DB30D9">
      <w:pPr>
        <w:pStyle w:val="Heading1"/>
        <w:rPr>
          <w:rFonts w:cstheme="majorHAnsi"/>
        </w:rPr>
      </w:pPr>
      <w:r w:rsidRPr="00DB30D9">
        <w:rPr>
          <w:rFonts w:cstheme="majorHAnsi"/>
        </w:rPr>
        <w:lastRenderedPageBreak/>
        <w:t xml:space="preserve">GSS </w:t>
      </w:r>
      <w:r w:rsidR="00AA61A1">
        <w:rPr>
          <w:rFonts w:cstheme="majorHAnsi"/>
        </w:rPr>
        <w:t>M</w:t>
      </w:r>
      <w:r w:rsidRPr="00DB30D9">
        <w:rPr>
          <w:rFonts w:cstheme="majorHAnsi"/>
        </w:rPr>
        <w:t>ajor</w:t>
      </w:r>
      <w:r w:rsidR="00D078E3" w:rsidRPr="00DB30D9">
        <w:rPr>
          <w:rFonts w:cstheme="majorHAnsi"/>
        </w:rPr>
        <w:t xml:space="preserve"> Added and Dropped</w:t>
      </w:r>
      <w:r w:rsidR="00900F7C" w:rsidRPr="00DB30D9">
        <w:rPr>
          <w:rFonts w:cstheme="majorHAnsi"/>
        </w:rPr>
        <w:t xml:space="preserve">, by Concentration </w:t>
      </w:r>
    </w:p>
    <w:tbl>
      <w:tblPr>
        <w:tblW w:w="10400" w:type="dxa"/>
        <w:tblInd w:w="-370" w:type="dxa"/>
        <w:tblLook w:val="04A0" w:firstRow="1" w:lastRow="0" w:firstColumn="1" w:lastColumn="0" w:noHBand="0" w:noVBand="1"/>
      </w:tblPr>
      <w:tblGrid>
        <w:gridCol w:w="3960"/>
        <w:gridCol w:w="1030"/>
        <w:gridCol w:w="500"/>
        <w:gridCol w:w="3780"/>
        <w:gridCol w:w="1130"/>
      </w:tblGrid>
      <w:tr w:rsidR="00D078E3" w:rsidRPr="00DB30D9" w14:paraId="409F2F2C" w14:textId="77777777" w:rsidTr="003B7DA6">
        <w:trPr>
          <w:trHeight w:val="144"/>
        </w:trPr>
        <w:tc>
          <w:tcPr>
            <w:tcW w:w="396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4EA445D0" w14:textId="50C6BA14" w:rsidR="00D078E3" w:rsidRPr="00AA61A1" w:rsidRDefault="00E90CEA" w:rsidP="00D078E3">
            <w:pPr>
              <w:jc w:val="center"/>
              <w:rPr>
                <w:rFonts w:eastAsia="Times New Roman" w:cstheme="majorHAnsi"/>
                <w:b/>
                <w:bCs/>
                <w:color w:val="000000"/>
                <w:sz w:val="20"/>
                <w:szCs w:val="20"/>
              </w:rPr>
            </w:pPr>
            <w:r w:rsidRPr="00AA61A1">
              <w:rPr>
                <w:rFonts w:eastAsia="Times New Roman" w:cstheme="majorHAnsi"/>
                <w:b/>
                <w:bCs/>
                <w:color w:val="000000"/>
                <w:sz w:val="20"/>
                <w:szCs w:val="20"/>
              </w:rPr>
              <w:t xml:space="preserve">Summer </w:t>
            </w:r>
            <w:r w:rsidR="000830C2" w:rsidRPr="00AA61A1">
              <w:rPr>
                <w:rFonts w:eastAsia="Times New Roman" w:cstheme="majorHAnsi"/>
                <w:b/>
                <w:bCs/>
                <w:color w:val="000000"/>
                <w:sz w:val="20"/>
                <w:szCs w:val="20"/>
              </w:rPr>
              <w:t>2020</w:t>
            </w:r>
          </w:p>
        </w:tc>
        <w:tc>
          <w:tcPr>
            <w:tcW w:w="1030" w:type="dxa"/>
            <w:tcBorders>
              <w:top w:val="single" w:sz="8" w:space="0" w:color="auto"/>
              <w:left w:val="nil"/>
              <w:bottom w:val="single" w:sz="4" w:space="0" w:color="auto"/>
              <w:right w:val="single" w:sz="8" w:space="0" w:color="auto"/>
            </w:tcBorders>
            <w:shd w:val="clear" w:color="000000" w:fill="92D050"/>
            <w:noWrap/>
            <w:vAlign w:val="bottom"/>
            <w:hideMark/>
          </w:tcPr>
          <w:p w14:paraId="0F1725EA" w14:textId="26D06298" w:rsidR="00D078E3" w:rsidRPr="00AA61A1" w:rsidRDefault="00D078E3" w:rsidP="00D078E3">
            <w:pPr>
              <w:rPr>
                <w:rFonts w:eastAsia="Times New Roman" w:cstheme="majorHAnsi"/>
                <w:b/>
                <w:bCs/>
                <w:color w:val="000000"/>
                <w:sz w:val="20"/>
                <w:szCs w:val="20"/>
              </w:rPr>
            </w:pPr>
            <w:r w:rsidRPr="00AA61A1">
              <w:rPr>
                <w:rFonts w:eastAsia="Times New Roman" w:cstheme="majorHAnsi"/>
                <w:b/>
                <w:bCs/>
                <w:color w:val="000000"/>
                <w:sz w:val="20"/>
                <w:szCs w:val="20"/>
              </w:rPr>
              <w:t> </w:t>
            </w:r>
            <w:r w:rsidR="00512B8E" w:rsidRPr="00AA61A1">
              <w:rPr>
                <w:rFonts w:eastAsia="Times New Roman" w:cstheme="majorHAnsi"/>
                <w:b/>
                <w:bCs/>
                <w:color w:val="000000"/>
                <w:sz w:val="20"/>
                <w:szCs w:val="20"/>
              </w:rPr>
              <w:t># (%)</w:t>
            </w:r>
          </w:p>
        </w:tc>
        <w:tc>
          <w:tcPr>
            <w:tcW w:w="500" w:type="dxa"/>
            <w:tcBorders>
              <w:top w:val="nil"/>
              <w:left w:val="nil"/>
              <w:bottom w:val="nil"/>
              <w:right w:val="nil"/>
            </w:tcBorders>
            <w:shd w:val="clear" w:color="auto" w:fill="auto"/>
            <w:noWrap/>
            <w:vAlign w:val="bottom"/>
            <w:hideMark/>
          </w:tcPr>
          <w:p w14:paraId="06164453" w14:textId="77777777" w:rsidR="00D078E3" w:rsidRPr="00AA61A1" w:rsidRDefault="00D078E3" w:rsidP="00D078E3">
            <w:pPr>
              <w:rPr>
                <w:rFonts w:eastAsia="Times New Roman" w:cstheme="majorHAnsi"/>
                <w:b/>
                <w:bCs/>
                <w:color w:val="000000"/>
                <w:sz w:val="20"/>
                <w:szCs w:val="20"/>
              </w:rPr>
            </w:pPr>
          </w:p>
        </w:tc>
        <w:tc>
          <w:tcPr>
            <w:tcW w:w="378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1F47CE1D" w14:textId="385AE746" w:rsidR="00D078E3" w:rsidRPr="00AA61A1" w:rsidRDefault="00E90CEA" w:rsidP="00D078E3">
            <w:pPr>
              <w:jc w:val="center"/>
              <w:rPr>
                <w:rFonts w:eastAsia="Times New Roman" w:cstheme="majorHAnsi"/>
                <w:b/>
                <w:bCs/>
                <w:color w:val="000000"/>
                <w:sz w:val="20"/>
                <w:szCs w:val="20"/>
              </w:rPr>
            </w:pPr>
            <w:r w:rsidRPr="00AA61A1">
              <w:rPr>
                <w:rFonts w:eastAsia="Times New Roman" w:cstheme="majorHAnsi"/>
                <w:b/>
                <w:bCs/>
                <w:color w:val="000000"/>
                <w:sz w:val="20"/>
                <w:szCs w:val="20"/>
              </w:rPr>
              <w:t>Fall 2019</w:t>
            </w:r>
          </w:p>
        </w:tc>
        <w:tc>
          <w:tcPr>
            <w:tcW w:w="1130" w:type="dxa"/>
            <w:tcBorders>
              <w:top w:val="single" w:sz="8" w:space="0" w:color="auto"/>
              <w:left w:val="nil"/>
              <w:bottom w:val="single" w:sz="4" w:space="0" w:color="auto"/>
              <w:right w:val="single" w:sz="8" w:space="0" w:color="auto"/>
            </w:tcBorders>
            <w:shd w:val="clear" w:color="000000" w:fill="92D050"/>
            <w:noWrap/>
            <w:vAlign w:val="bottom"/>
            <w:hideMark/>
          </w:tcPr>
          <w:p w14:paraId="20BAFD96" w14:textId="71CD7751" w:rsidR="00D078E3" w:rsidRPr="00AA61A1" w:rsidRDefault="00D078E3" w:rsidP="00D078E3">
            <w:pPr>
              <w:rPr>
                <w:rFonts w:eastAsia="Times New Roman" w:cstheme="majorHAnsi"/>
                <w:b/>
                <w:bCs/>
                <w:color w:val="000000"/>
                <w:sz w:val="20"/>
                <w:szCs w:val="20"/>
              </w:rPr>
            </w:pPr>
            <w:r w:rsidRPr="00AA61A1">
              <w:rPr>
                <w:rFonts w:eastAsia="Times New Roman" w:cstheme="majorHAnsi"/>
                <w:b/>
                <w:bCs/>
                <w:color w:val="000000"/>
                <w:sz w:val="20"/>
                <w:szCs w:val="20"/>
              </w:rPr>
              <w:t> </w:t>
            </w:r>
            <w:r w:rsidR="00512B8E" w:rsidRPr="00AA61A1">
              <w:rPr>
                <w:rFonts w:eastAsia="Times New Roman" w:cstheme="majorHAnsi"/>
                <w:b/>
                <w:bCs/>
                <w:color w:val="000000"/>
                <w:sz w:val="20"/>
                <w:szCs w:val="20"/>
              </w:rPr>
              <w:t># (%)</w:t>
            </w:r>
          </w:p>
        </w:tc>
      </w:tr>
      <w:tr w:rsidR="00D078E3" w:rsidRPr="00DB30D9" w14:paraId="180C385B"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35E16FFF"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GSS majors added</w:t>
            </w:r>
          </w:p>
        </w:tc>
        <w:tc>
          <w:tcPr>
            <w:tcW w:w="1030" w:type="dxa"/>
            <w:tcBorders>
              <w:top w:val="nil"/>
              <w:left w:val="nil"/>
              <w:bottom w:val="single" w:sz="4" w:space="0" w:color="auto"/>
              <w:right w:val="single" w:sz="8" w:space="0" w:color="auto"/>
            </w:tcBorders>
            <w:shd w:val="clear" w:color="auto" w:fill="auto"/>
            <w:noWrap/>
            <w:vAlign w:val="bottom"/>
            <w:hideMark/>
          </w:tcPr>
          <w:p w14:paraId="24924847" w14:textId="035B8B45"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31 (</w:t>
            </w:r>
            <w:r w:rsidR="00512B8E" w:rsidRPr="00AA61A1">
              <w:rPr>
                <w:rFonts w:eastAsia="Times New Roman" w:cstheme="majorHAnsi"/>
                <w:color w:val="000000"/>
                <w:sz w:val="20"/>
                <w:szCs w:val="20"/>
              </w:rPr>
              <w:t>8</w:t>
            </w:r>
            <w:r w:rsidRPr="00AA61A1">
              <w:rPr>
                <w:rFonts w:eastAsia="Times New Roman" w:cstheme="majorHAnsi"/>
                <w:color w:val="000000"/>
                <w:sz w:val="20"/>
                <w:szCs w:val="20"/>
              </w:rPr>
              <w:t>9</w:t>
            </w:r>
            <w:r w:rsidR="00512B8E"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hideMark/>
          </w:tcPr>
          <w:p w14:paraId="1AEB9FF1"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5C63935A"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GSS majors added</w:t>
            </w:r>
          </w:p>
        </w:tc>
        <w:tc>
          <w:tcPr>
            <w:tcW w:w="1130" w:type="dxa"/>
            <w:tcBorders>
              <w:top w:val="nil"/>
              <w:left w:val="nil"/>
              <w:bottom w:val="single" w:sz="4" w:space="0" w:color="auto"/>
              <w:right w:val="single" w:sz="8" w:space="0" w:color="auto"/>
            </w:tcBorders>
            <w:shd w:val="clear" w:color="auto" w:fill="auto"/>
            <w:noWrap/>
            <w:vAlign w:val="bottom"/>
            <w:hideMark/>
          </w:tcPr>
          <w:p w14:paraId="7318C360" w14:textId="2CDCB736" w:rsidR="00D078E3" w:rsidRPr="00AA61A1" w:rsidRDefault="00E90CEA" w:rsidP="001C25A2">
            <w:pPr>
              <w:jc w:val="right"/>
              <w:rPr>
                <w:rFonts w:eastAsia="Times New Roman" w:cstheme="majorHAnsi"/>
                <w:color w:val="000000"/>
                <w:sz w:val="20"/>
                <w:szCs w:val="20"/>
              </w:rPr>
            </w:pPr>
            <w:r w:rsidRPr="00AA61A1">
              <w:rPr>
                <w:rFonts w:eastAsia="Times New Roman" w:cstheme="majorHAnsi"/>
                <w:color w:val="000000"/>
                <w:sz w:val="20"/>
                <w:szCs w:val="20"/>
              </w:rPr>
              <w:t>231 (91%)</w:t>
            </w:r>
          </w:p>
        </w:tc>
      </w:tr>
      <w:tr w:rsidR="00D078E3" w:rsidRPr="00DB30D9" w14:paraId="01BBB0A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7DAC5EA"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GSS majors dropped</w:t>
            </w:r>
          </w:p>
        </w:tc>
        <w:tc>
          <w:tcPr>
            <w:tcW w:w="1030" w:type="dxa"/>
            <w:tcBorders>
              <w:top w:val="nil"/>
              <w:left w:val="nil"/>
              <w:bottom w:val="single" w:sz="4" w:space="0" w:color="auto"/>
              <w:right w:val="single" w:sz="8" w:space="0" w:color="auto"/>
            </w:tcBorders>
            <w:shd w:val="clear" w:color="auto" w:fill="auto"/>
            <w:noWrap/>
            <w:vAlign w:val="bottom"/>
            <w:hideMark/>
          </w:tcPr>
          <w:p w14:paraId="0EE76718" w14:textId="669C750C"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1 (3</w:t>
            </w:r>
            <w:r w:rsidR="00512B8E"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hideMark/>
          </w:tcPr>
          <w:p w14:paraId="5E6AC953"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41BA6B8A"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GSS majors dropped</w:t>
            </w:r>
          </w:p>
        </w:tc>
        <w:tc>
          <w:tcPr>
            <w:tcW w:w="1130" w:type="dxa"/>
            <w:tcBorders>
              <w:top w:val="nil"/>
              <w:left w:val="nil"/>
              <w:bottom w:val="single" w:sz="4" w:space="0" w:color="auto"/>
              <w:right w:val="single" w:sz="8" w:space="0" w:color="auto"/>
            </w:tcBorders>
            <w:shd w:val="clear" w:color="auto" w:fill="auto"/>
            <w:noWrap/>
            <w:vAlign w:val="bottom"/>
            <w:hideMark/>
          </w:tcPr>
          <w:p w14:paraId="27BC66AD" w14:textId="65C65297" w:rsidR="00D078E3" w:rsidRPr="00AA61A1" w:rsidRDefault="00512B8E" w:rsidP="001C25A2">
            <w:pPr>
              <w:jc w:val="right"/>
              <w:rPr>
                <w:rFonts w:eastAsia="Times New Roman" w:cstheme="majorHAnsi"/>
                <w:color w:val="000000"/>
                <w:sz w:val="20"/>
                <w:szCs w:val="20"/>
              </w:rPr>
            </w:pPr>
            <w:r w:rsidRPr="00AA61A1">
              <w:rPr>
                <w:rFonts w:eastAsia="Times New Roman" w:cstheme="majorHAnsi"/>
                <w:color w:val="000000"/>
                <w:sz w:val="20"/>
                <w:szCs w:val="20"/>
              </w:rPr>
              <w:t>9 (3%)</w:t>
            </w:r>
          </w:p>
        </w:tc>
      </w:tr>
      <w:tr w:rsidR="00D078E3" w:rsidRPr="00DB30D9" w14:paraId="65F3D142"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187493D1" w14:textId="3D519DDB" w:rsidR="00D078E3" w:rsidRPr="00AA61A1" w:rsidRDefault="00B65E95" w:rsidP="00D078E3">
            <w:pPr>
              <w:rPr>
                <w:rFonts w:eastAsia="Times New Roman" w:cstheme="majorHAnsi"/>
                <w:color w:val="000000"/>
                <w:sz w:val="20"/>
                <w:szCs w:val="20"/>
              </w:rPr>
            </w:pPr>
            <w:r w:rsidRPr="00AA61A1">
              <w:rPr>
                <w:rFonts w:eastAsia="Times New Roman" w:cstheme="majorHAnsi"/>
                <w:color w:val="000000"/>
                <w:sz w:val="20"/>
                <w:szCs w:val="20"/>
              </w:rPr>
              <w:t>Change Concentration</w:t>
            </w:r>
          </w:p>
        </w:tc>
        <w:tc>
          <w:tcPr>
            <w:tcW w:w="1030" w:type="dxa"/>
            <w:tcBorders>
              <w:top w:val="nil"/>
              <w:left w:val="nil"/>
              <w:bottom w:val="single" w:sz="4" w:space="0" w:color="auto"/>
              <w:right w:val="single" w:sz="8" w:space="0" w:color="auto"/>
            </w:tcBorders>
            <w:shd w:val="clear" w:color="auto" w:fill="auto"/>
            <w:noWrap/>
            <w:vAlign w:val="bottom"/>
            <w:hideMark/>
          </w:tcPr>
          <w:p w14:paraId="4B5785A8" w14:textId="5829EC48"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3 (9%)</w:t>
            </w:r>
          </w:p>
        </w:tc>
        <w:tc>
          <w:tcPr>
            <w:tcW w:w="500" w:type="dxa"/>
            <w:tcBorders>
              <w:top w:val="nil"/>
              <w:left w:val="nil"/>
              <w:bottom w:val="nil"/>
              <w:right w:val="nil"/>
            </w:tcBorders>
            <w:shd w:val="clear" w:color="auto" w:fill="auto"/>
            <w:noWrap/>
            <w:vAlign w:val="bottom"/>
            <w:hideMark/>
          </w:tcPr>
          <w:p w14:paraId="77AF4882"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A7D9233" w14:textId="4BFD4015" w:rsidR="00D078E3" w:rsidRPr="00AA61A1" w:rsidRDefault="00B65E95" w:rsidP="00D078E3">
            <w:pPr>
              <w:rPr>
                <w:rFonts w:eastAsia="Times New Roman" w:cstheme="majorHAnsi"/>
                <w:color w:val="000000"/>
                <w:sz w:val="20"/>
                <w:szCs w:val="20"/>
              </w:rPr>
            </w:pPr>
            <w:r w:rsidRPr="00AA61A1">
              <w:rPr>
                <w:rFonts w:eastAsia="Times New Roman" w:cstheme="majorHAnsi"/>
                <w:color w:val="000000"/>
                <w:sz w:val="20"/>
                <w:szCs w:val="20"/>
              </w:rPr>
              <w:t>Change Concentration</w:t>
            </w:r>
          </w:p>
        </w:tc>
        <w:tc>
          <w:tcPr>
            <w:tcW w:w="1130" w:type="dxa"/>
            <w:tcBorders>
              <w:top w:val="nil"/>
              <w:left w:val="nil"/>
              <w:bottom w:val="single" w:sz="4" w:space="0" w:color="auto"/>
              <w:right w:val="single" w:sz="8" w:space="0" w:color="auto"/>
            </w:tcBorders>
            <w:shd w:val="clear" w:color="auto" w:fill="auto"/>
            <w:noWrap/>
            <w:vAlign w:val="bottom"/>
            <w:hideMark/>
          </w:tcPr>
          <w:p w14:paraId="5E5E6273" w14:textId="448F4F4F" w:rsidR="00D078E3" w:rsidRPr="00AA61A1" w:rsidRDefault="00512B8E" w:rsidP="001C25A2">
            <w:pPr>
              <w:jc w:val="right"/>
              <w:rPr>
                <w:rFonts w:eastAsia="Times New Roman" w:cstheme="majorHAnsi"/>
                <w:color w:val="000000"/>
                <w:sz w:val="20"/>
                <w:szCs w:val="20"/>
              </w:rPr>
            </w:pPr>
            <w:r w:rsidRPr="00AA61A1">
              <w:rPr>
                <w:rFonts w:eastAsia="Times New Roman" w:cstheme="majorHAnsi"/>
                <w:color w:val="000000"/>
                <w:sz w:val="20"/>
                <w:szCs w:val="20"/>
              </w:rPr>
              <w:t>14 (6%)</w:t>
            </w:r>
          </w:p>
        </w:tc>
      </w:tr>
      <w:tr w:rsidR="00D078E3" w:rsidRPr="00DB30D9" w14:paraId="23CA9407"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55AFB801"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Existing majors declared concentration</w:t>
            </w:r>
          </w:p>
        </w:tc>
        <w:tc>
          <w:tcPr>
            <w:tcW w:w="1030" w:type="dxa"/>
            <w:tcBorders>
              <w:top w:val="nil"/>
              <w:left w:val="nil"/>
              <w:bottom w:val="single" w:sz="4" w:space="0" w:color="auto"/>
              <w:right w:val="single" w:sz="8" w:space="0" w:color="auto"/>
            </w:tcBorders>
            <w:shd w:val="clear" w:color="auto" w:fill="auto"/>
            <w:noWrap/>
            <w:vAlign w:val="bottom"/>
            <w:hideMark/>
          </w:tcPr>
          <w:p w14:paraId="5132CED6" w14:textId="30B676DC" w:rsidR="00D078E3" w:rsidRPr="00AA61A1" w:rsidRDefault="00512B8E" w:rsidP="003B7DA6">
            <w:pPr>
              <w:jc w:val="right"/>
              <w:rPr>
                <w:rFonts w:eastAsia="Times New Roman" w:cstheme="majorHAnsi"/>
                <w:color w:val="000000"/>
                <w:sz w:val="20"/>
                <w:szCs w:val="20"/>
              </w:rPr>
            </w:pPr>
            <w:r w:rsidRPr="00AA61A1">
              <w:rPr>
                <w:rFonts w:eastAsia="Times New Roman" w:cstheme="majorHAnsi"/>
                <w:color w:val="000000"/>
                <w:sz w:val="20"/>
                <w:szCs w:val="20"/>
              </w:rPr>
              <w:t>0</w:t>
            </w:r>
          </w:p>
        </w:tc>
        <w:tc>
          <w:tcPr>
            <w:tcW w:w="500" w:type="dxa"/>
            <w:tcBorders>
              <w:top w:val="nil"/>
              <w:left w:val="nil"/>
              <w:bottom w:val="nil"/>
              <w:right w:val="nil"/>
            </w:tcBorders>
            <w:shd w:val="clear" w:color="auto" w:fill="auto"/>
            <w:noWrap/>
            <w:vAlign w:val="bottom"/>
            <w:hideMark/>
          </w:tcPr>
          <w:p w14:paraId="2535C4BB"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AC8FD5F"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Existing majors declared concentration</w:t>
            </w:r>
          </w:p>
        </w:tc>
        <w:tc>
          <w:tcPr>
            <w:tcW w:w="1130" w:type="dxa"/>
            <w:tcBorders>
              <w:top w:val="nil"/>
              <w:left w:val="nil"/>
              <w:bottom w:val="single" w:sz="4" w:space="0" w:color="auto"/>
              <w:right w:val="single" w:sz="8" w:space="0" w:color="auto"/>
            </w:tcBorders>
            <w:shd w:val="clear" w:color="auto" w:fill="auto"/>
            <w:noWrap/>
            <w:vAlign w:val="bottom"/>
            <w:hideMark/>
          </w:tcPr>
          <w:p w14:paraId="2BACEB46" w14:textId="1968954C" w:rsidR="00D078E3" w:rsidRPr="00AA61A1" w:rsidRDefault="00512B8E" w:rsidP="001C25A2">
            <w:pPr>
              <w:jc w:val="right"/>
              <w:rPr>
                <w:rFonts w:eastAsia="Times New Roman" w:cstheme="majorHAnsi"/>
                <w:color w:val="000000"/>
                <w:sz w:val="20"/>
                <w:szCs w:val="20"/>
              </w:rPr>
            </w:pPr>
            <w:r w:rsidRPr="00AA61A1">
              <w:rPr>
                <w:rFonts w:eastAsia="Times New Roman" w:cstheme="majorHAnsi"/>
                <w:color w:val="000000"/>
                <w:sz w:val="20"/>
                <w:szCs w:val="20"/>
              </w:rPr>
              <w:t>0</w:t>
            </w:r>
          </w:p>
        </w:tc>
      </w:tr>
      <w:tr w:rsidR="00D078E3" w:rsidRPr="00DB30D9" w14:paraId="548A9E3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D9DA1D7"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 </w:t>
            </w:r>
          </w:p>
        </w:tc>
        <w:tc>
          <w:tcPr>
            <w:tcW w:w="1030" w:type="dxa"/>
            <w:tcBorders>
              <w:top w:val="nil"/>
              <w:left w:val="nil"/>
              <w:bottom w:val="single" w:sz="4" w:space="0" w:color="auto"/>
              <w:right w:val="single" w:sz="8" w:space="0" w:color="auto"/>
            </w:tcBorders>
            <w:shd w:val="clear" w:color="auto" w:fill="auto"/>
            <w:noWrap/>
            <w:vAlign w:val="bottom"/>
            <w:hideMark/>
          </w:tcPr>
          <w:p w14:paraId="13569205" w14:textId="77777777" w:rsidR="00D078E3" w:rsidRPr="00AA61A1" w:rsidRDefault="00D078E3"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c>
          <w:tcPr>
            <w:tcW w:w="500" w:type="dxa"/>
            <w:tcBorders>
              <w:top w:val="nil"/>
              <w:left w:val="nil"/>
              <w:bottom w:val="nil"/>
              <w:right w:val="nil"/>
            </w:tcBorders>
            <w:shd w:val="clear" w:color="auto" w:fill="auto"/>
            <w:noWrap/>
            <w:vAlign w:val="bottom"/>
            <w:hideMark/>
          </w:tcPr>
          <w:p w14:paraId="7B2C8648" w14:textId="77777777" w:rsidR="00D078E3" w:rsidRPr="00AA61A1" w:rsidRDefault="00D078E3"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76286865"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 </w:t>
            </w:r>
          </w:p>
        </w:tc>
        <w:tc>
          <w:tcPr>
            <w:tcW w:w="1130" w:type="dxa"/>
            <w:tcBorders>
              <w:top w:val="nil"/>
              <w:left w:val="nil"/>
              <w:bottom w:val="single" w:sz="4" w:space="0" w:color="auto"/>
              <w:right w:val="single" w:sz="8" w:space="0" w:color="auto"/>
            </w:tcBorders>
            <w:shd w:val="clear" w:color="auto" w:fill="auto"/>
            <w:noWrap/>
            <w:vAlign w:val="bottom"/>
            <w:hideMark/>
          </w:tcPr>
          <w:p w14:paraId="0739EECB" w14:textId="77777777"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165D5D" w:rsidRPr="00DB30D9" w14:paraId="5098928D"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44BD9115" w14:textId="0B267D9D" w:rsidR="00165D5D" w:rsidRPr="00AA61A1" w:rsidRDefault="00165D5D" w:rsidP="00D078E3">
            <w:pPr>
              <w:rPr>
                <w:rFonts w:eastAsia="Times New Roman" w:cstheme="majorHAnsi"/>
                <w:b/>
                <w:color w:val="000000"/>
                <w:sz w:val="20"/>
                <w:szCs w:val="20"/>
              </w:rPr>
            </w:pPr>
            <w:r w:rsidRPr="00AA61A1">
              <w:rPr>
                <w:rFonts w:eastAsia="Times New Roman" w:cstheme="majorHAnsi"/>
                <w:b/>
                <w:color w:val="000000"/>
                <w:sz w:val="20"/>
                <w:szCs w:val="20"/>
              </w:rPr>
              <w:t>Concentrations Dropped</w:t>
            </w:r>
          </w:p>
        </w:tc>
        <w:tc>
          <w:tcPr>
            <w:tcW w:w="1030" w:type="dxa"/>
            <w:tcBorders>
              <w:top w:val="nil"/>
              <w:left w:val="nil"/>
              <w:bottom w:val="single" w:sz="4" w:space="0" w:color="auto"/>
              <w:right w:val="single" w:sz="8" w:space="0" w:color="auto"/>
            </w:tcBorders>
            <w:shd w:val="clear" w:color="auto" w:fill="auto"/>
            <w:noWrap/>
            <w:vAlign w:val="bottom"/>
          </w:tcPr>
          <w:p w14:paraId="3773BBE7" w14:textId="77777777" w:rsidR="00165D5D" w:rsidRPr="00AA61A1" w:rsidRDefault="00165D5D"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tcPr>
          <w:p w14:paraId="6DFC6E9F"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082CC493" w14:textId="0C7CBE74" w:rsidR="00165D5D" w:rsidRPr="00AA61A1" w:rsidRDefault="00165D5D" w:rsidP="00D078E3">
            <w:pPr>
              <w:rPr>
                <w:rFonts w:eastAsia="Times New Roman" w:cstheme="majorHAnsi"/>
                <w:b/>
                <w:color w:val="000000"/>
                <w:sz w:val="20"/>
                <w:szCs w:val="20"/>
              </w:rPr>
            </w:pPr>
            <w:r w:rsidRPr="00AA61A1">
              <w:rPr>
                <w:rFonts w:eastAsia="Times New Roman" w:cstheme="majorHAnsi"/>
                <w:b/>
                <w:color w:val="000000"/>
                <w:sz w:val="20"/>
                <w:szCs w:val="20"/>
              </w:rPr>
              <w:t>Concentrations Dropped</w:t>
            </w:r>
          </w:p>
        </w:tc>
        <w:tc>
          <w:tcPr>
            <w:tcW w:w="1130" w:type="dxa"/>
            <w:tcBorders>
              <w:top w:val="nil"/>
              <w:left w:val="nil"/>
              <w:bottom w:val="single" w:sz="4" w:space="0" w:color="auto"/>
              <w:right w:val="single" w:sz="8" w:space="0" w:color="auto"/>
            </w:tcBorders>
            <w:shd w:val="clear" w:color="auto" w:fill="auto"/>
            <w:noWrap/>
            <w:vAlign w:val="bottom"/>
          </w:tcPr>
          <w:p w14:paraId="387DE3CA" w14:textId="77777777" w:rsidR="00165D5D" w:rsidRPr="00AA61A1" w:rsidRDefault="00165D5D" w:rsidP="001C25A2">
            <w:pPr>
              <w:jc w:val="right"/>
              <w:rPr>
                <w:rFonts w:eastAsia="Times New Roman" w:cstheme="majorHAnsi"/>
                <w:color w:val="000000"/>
                <w:sz w:val="20"/>
                <w:szCs w:val="20"/>
              </w:rPr>
            </w:pPr>
          </w:p>
        </w:tc>
      </w:tr>
      <w:tr w:rsidR="00165D5D" w:rsidRPr="00DB30D9" w14:paraId="2FC3B9F4"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15D04A1E" w14:textId="7C851C95"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030" w:type="dxa"/>
            <w:tcBorders>
              <w:top w:val="nil"/>
              <w:left w:val="nil"/>
              <w:bottom w:val="single" w:sz="4" w:space="0" w:color="auto"/>
              <w:right w:val="single" w:sz="8" w:space="0" w:color="auto"/>
            </w:tcBorders>
            <w:shd w:val="clear" w:color="auto" w:fill="auto"/>
            <w:noWrap/>
            <w:vAlign w:val="bottom"/>
          </w:tcPr>
          <w:p w14:paraId="72B81904" w14:textId="320476EB" w:rsidR="00165D5D"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1</w:t>
            </w:r>
          </w:p>
        </w:tc>
        <w:tc>
          <w:tcPr>
            <w:tcW w:w="500" w:type="dxa"/>
            <w:tcBorders>
              <w:top w:val="nil"/>
              <w:left w:val="nil"/>
              <w:bottom w:val="nil"/>
              <w:right w:val="nil"/>
            </w:tcBorders>
            <w:shd w:val="clear" w:color="auto" w:fill="auto"/>
            <w:noWrap/>
            <w:vAlign w:val="bottom"/>
          </w:tcPr>
          <w:p w14:paraId="1BA4B088"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18151179" w14:textId="190F772F"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130" w:type="dxa"/>
            <w:tcBorders>
              <w:top w:val="nil"/>
              <w:left w:val="nil"/>
              <w:bottom w:val="single" w:sz="4" w:space="0" w:color="auto"/>
              <w:right w:val="single" w:sz="8" w:space="0" w:color="auto"/>
            </w:tcBorders>
            <w:shd w:val="clear" w:color="auto" w:fill="auto"/>
            <w:noWrap/>
            <w:vAlign w:val="bottom"/>
          </w:tcPr>
          <w:p w14:paraId="7B4C0E0B" w14:textId="43E4E5F5" w:rsidR="00165D5D" w:rsidRPr="00AA61A1" w:rsidRDefault="00DB530F" w:rsidP="001C25A2">
            <w:pPr>
              <w:jc w:val="right"/>
              <w:rPr>
                <w:rFonts w:eastAsia="Times New Roman" w:cstheme="majorHAnsi"/>
                <w:color w:val="000000"/>
                <w:sz w:val="20"/>
                <w:szCs w:val="20"/>
              </w:rPr>
            </w:pPr>
            <w:r w:rsidRPr="00AA61A1">
              <w:rPr>
                <w:rFonts w:eastAsia="Times New Roman" w:cstheme="majorHAnsi"/>
                <w:color w:val="000000"/>
                <w:sz w:val="20"/>
                <w:szCs w:val="20"/>
              </w:rPr>
              <w:t>4</w:t>
            </w:r>
          </w:p>
        </w:tc>
      </w:tr>
      <w:tr w:rsidR="00165D5D" w:rsidRPr="00DB30D9" w14:paraId="52F60F39"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5A846844" w14:textId="49E8F52B"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Crime, Law and Society</w:t>
            </w:r>
          </w:p>
        </w:tc>
        <w:tc>
          <w:tcPr>
            <w:tcW w:w="1030" w:type="dxa"/>
            <w:tcBorders>
              <w:top w:val="nil"/>
              <w:left w:val="nil"/>
              <w:bottom w:val="single" w:sz="4" w:space="0" w:color="auto"/>
              <w:right w:val="single" w:sz="8" w:space="0" w:color="auto"/>
            </w:tcBorders>
            <w:shd w:val="clear" w:color="auto" w:fill="auto"/>
            <w:noWrap/>
            <w:vAlign w:val="bottom"/>
          </w:tcPr>
          <w:p w14:paraId="24A0D83D" w14:textId="77777777" w:rsidR="00165D5D" w:rsidRPr="00AA61A1" w:rsidRDefault="00165D5D"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tcPr>
          <w:p w14:paraId="49946657"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5D26EAB3" w14:textId="19CDD1CD"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Crime, Law and Society</w:t>
            </w:r>
          </w:p>
        </w:tc>
        <w:tc>
          <w:tcPr>
            <w:tcW w:w="1130" w:type="dxa"/>
            <w:tcBorders>
              <w:top w:val="nil"/>
              <w:left w:val="nil"/>
              <w:bottom w:val="single" w:sz="4" w:space="0" w:color="auto"/>
              <w:right w:val="single" w:sz="8" w:space="0" w:color="auto"/>
            </w:tcBorders>
            <w:shd w:val="clear" w:color="auto" w:fill="auto"/>
            <w:noWrap/>
            <w:vAlign w:val="bottom"/>
          </w:tcPr>
          <w:p w14:paraId="3906BFBA" w14:textId="2433A447" w:rsidR="00165D5D" w:rsidRPr="00AA61A1" w:rsidRDefault="00DB530F" w:rsidP="001C25A2">
            <w:pPr>
              <w:jc w:val="right"/>
              <w:rPr>
                <w:rFonts w:eastAsia="Times New Roman" w:cstheme="majorHAnsi"/>
                <w:color w:val="000000"/>
                <w:sz w:val="20"/>
                <w:szCs w:val="20"/>
              </w:rPr>
            </w:pPr>
            <w:r w:rsidRPr="00AA61A1">
              <w:rPr>
                <w:rFonts w:eastAsia="Times New Roman" w:cstheme="majorHAnsi"/>
                <w:color w:val="000000"/>
                <w:sz w:val="20"/>
                <w:szCs w:val="20"/>
              </w:rPr>
              <w:t>3</w:t>
            </w:r>
          </w:p>
        </w:tc>
      </w:tr>
      <w:tr w:rsidR="00165D5D" w:rsidRPr="00DB30D9" w14:paraId="60B41EC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44076F68" w14:textId="2AD2EFF4"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Globalization, Environment, &amp; Policy</w:t>
            </w:r>
          </w:p>
        </w:tc>
        <w:tc>
          <w:tcPr>
            <w:tcW w:w="1030" w:type="dxa"/>
            <w:tcBorders>
              <w:top w:val="nil"/>
              <w:left w:val="nil"/>
              <w:bottom w:val="single" w:sz="4" w:space="0" w:color="auto"/>
              <w:right w:val="single" w:sz="8" w:space="0" w:color="auto"/>
            </w:tcBorders>
            <w:shd w:val="clear" w:color="auto" w:fill="auto"/>
            <w:noWrap/>
            <w:vAlign w:val="bottom"/>
          </w:tcPr>
          <w:p w14:paraId="6C49B342" w14:textId="77777777" w:rsidR="00165D5D" w:rsidRPr="00AA61A1" w:rsidRDefault="00165D5D"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tcPr>
          <w:p w14:paraId="626ED9F2"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51ABF334" w14:textId="61D7EB77"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Globalization, Environment, &amp; Policy</w:t>
            </w:r>
          </w:p>
        </w:tc>
        <w:tc>
          <w:tcPr>
            <w:tcW w:w="1130" w:type="dxa"/>
            <w:tcBorders>
              <w:top w:val="nil"/>
              <w:left w:val="nil"/>
              <w:bottom w:val="single" w:sz="4" w:space="0" w:color="auto"/>
              <w:right w:val="single" w:sz="8" w:space="0" w:color="auto"/>
            </w:tcBorders>
            <w:shd w:val="clear" w:color="auto" w:fill="auto"/>
            <w:noWrap/>
            <w:vAlign w:val="bottom"/>
          </w:tcPr>
          <w:p w14:paraId="4C9DE702" w14:textId="49593478" w:rsidR="00165D5D" w:rsidRPr="00AA61A1" w:rsidRDefault="00DB530F" w:rsidP="001C25A2">
            <w:pPr>
              <w:jc w:val="right"/>
              <w:rPr>
                <w:rFonts w:eastAsia="Times New Roman" w:cstheme="majorHAnsi"/>
                <w:color w:val="000000"/>
                <w:sz w:val="20"/>
                <w:szCs w:val="20"/>
              </w:rPr>
            </w:pPr>
            <w:r w:rsidRPr="00AA61A1">
              <w:rPr>
                <w:rFonts w:eastAsia="Times New Roman" w:cstheme="majorHAnsi"/>
                <w:color w:val="000000"/>
                <w:sz w:val="20"/>
                <w:szCs w:val="20"/>
              </w:rPr>
              <w:t>1</w:t>
            </w:r>
          </w:p>
        </w:tc>
      </w:tr>
      <w:tr w:rsidR="00165D5D" w:rsidRPr="00DB30D9" w14:paraId="5AC5AF3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7A9C0C3C" w14:textId="5FDDDC41"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030" w:type="dxa"/>
            <w:tcBorders>
              <w:top w:val="nil"/>
              <w:left w:val="nil"/>
              <w:bottom w:val="single" w:sz="4" w:space="0" w:color="auto"/>
              <w:right w:val="single" w:sz="8" w:space="0" w:color="auto"/>
            </w:tcBorders>
            <w:shd w:val="clear" w:color="auto" w:fill="auto"/>
            <w:noWrap/>
            <w:vAlign w:val="bottom"/>
          </w:tcPr>
          <w:p w14:paraId="4F8E5940" w14:textId="7932E5D7" w:rsidR="00165D5D"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2</w:t>
            </w:r>
          </w:p>
        </w:tc>
        <w:tc>
          <w:tcPr>
            <w:tcW w:w="500" w:type="dxa"/>
            <w:tcBorders>
              <w:top w:val="nil"/>
              <w:left w:val="nil"/>
              <w:bottom w:val="nil"/>
              <w:right w:val="nil"/>
            </w:tcBorders>
            <w:shd w:val="clear" w:color="auto" w:fill="auto"/>
            <w:noWrap/>
            <w:vAlign w:val="bottom"/>
          </w:tcPr>
          <w:p w14:paraId="2302C50B"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3C4DF3D7" w14:textId="156E47D7" w:rsidR="00165D5D" w:rsidRPr="00AA61A1" w:rsidRDefault="00165D5D" w:rsidP="00D078E3">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130" w:type="dxa"/>
            <w:tcBorders>
              <w:top w:val="nil"/>
              <w:left w:val="nil"/>
              <w:bottom w:val="single" w:sz="4" w:space="0" w:color="auto"/>
              <w:right w:val="single" w:sz="8" w:space="0" w:color="auto"/>
            </w:tcBorders>
            <w:shd w:val="clear" w:color="auto" w:fill="auto"/>
            <w:noWrap/>
            <w:vAlign w:val="bottom"/>
          </w:tcPr>
          <w:p w14:paraId="15904577" w14:textId="77777777" w:rsidR="00165D5D" w:rsidRPr="00AA61A1" w:rsidRDefault="00165D5D" w:rsidP="001C25A2">
            <w:pPr>
              <w:jc w:val="right"/>
              <w:rPr>
                <w:rFonts w:eastAsia="Times New Roman" w:cstheme="majorHAnsi"/>
                <w:color w:val="000000"/>
                <w:sz w:val="20"/>
                <w:szCs w:val="20"/>
              </w:rPr>
            </w:pPr>
          </w:p>
        </w:tc>
      </w:tr>
      <w:tr w:rsidR="00165D5D" w:rsidRPr="00DB30D9" w14:paraId="470CD4C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1F0BE1F4" w14:textId="0BAA430C" w:rsidR="00165D5D" w:rsidRPr="00AA61A1" w:rsidRDefault="00DB530F" w:rsidP="00D078E3">
            <w:pPr>
              <w:rPr>
                <w:rFonts w:eastAsia="Times New Roman" w:cstheme="majorHAnsi"/>
                <w:color w:val="000000"/>
                <w:sz w:val="20"/>
                <w:szCs w:val="20"/>
              </w:rPr>
            </w:pPr>
            <w:r w:rsidRPr="00AA61A1">
              <w:rPr>
                <w:rFonts w:eastAsia="Times New Roman" w:cstheme="majorHAnsi"/>
                <w:color w:val="000000"/>
                <w:sz w:val="20"/>
                <w:szCs w:val="20"/>
              </w:rPr>
              <w:t>Unknown</w:t>
            </w:r>
          </w:p>
        </w:tc>
        <w:tc>
          <w:tcPr>
            <w:tcW w:w="1030" w:type="dxa"/>
            <w:tcBorders>
              <w:top w:val="nil"/>
              <w:left w:val="nil"/>
              <w:bottom w:val="single" w:sz="4" w:space="0" w:color="auto"/>
              <w:right w:val="single" w:sz="8" w:space="0" w:color="auto"/>
            </w:tcBorders>
            <w:shd w:val="clear" w:color="auto" w:fill="auto"/>
            <w:noWrap/>
            <w:vAlign w:val="bottom"/>
          </w:tcPr>
          <w:p w14:paraId="25E8095C" w14:textId="77777777" w:rsidR="00165D5D" w:rsidRPr="00AA61A1" w:rsidRDefault="00165D5D"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tcPr>
          <w:p w14:paraId="51BBDF58" w14:textId="77777777" w:rsidR="00165D5D" w:rsidRPr="00AA61A1" w:rsidRDefault="00165D5D"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2F741367" w14:textId="6EF9D73B" w:rsidR="00165D5D" w:rsidRPr="00AA61A1" w:rsidRDefault="00DB530F" w:rsidP="00D078E3">
            <w:pPr>
              <w:rPr>
                <w:rFonts w:eastAsia="Times New Roman" w:cstheme="majorHAnsi"/>
                <w:color w:val="000000"/>
                <w:sz w:val="20"/>
                <w:szCs w:val="20"/>
              </w:rPr>
            </w:pPr>
            <w:r w:rsidRPr="00AA61A1">
              <w:rPr>
                <w:rFonts w:eastAsia="Times New Roman" w:cstheme="majorHAnsi"/>
                <w:color w:val="000000"/>
                <w:sz w:val="20"/>
                <w:szCs w:val="20"/>
              </w:rPr>
              <w:t>Unknown</w:t>
            </w:r>
          </w:p>
        </w:tc>
        <w:tc>
          <w:tcPr>
            <w:tcW w:w="1130" w:type="dxa"/>
            <w:tcBorders>
              <w:top w:val="nil"/>
              <w:left w:val="nil"/>
              <w:bottom w:val="single" w:sz="4" w:space="0" w:color="auto"/>
              <w:right w:val="single" w:sz="8" w:space="0" w:color="auto"/>
            </w:tcBorders>
            <w:shd w:val="clear" w:color="auto" w:fill="auto"/>
            <w:noWrap/>
            <w:vAlign w:val="bottom"/>
          </w:tcPr>
          <w:p w14:paraId="1319277E" w14:textId="2E07E1A3" w:rsidR="00165D5D" w:rsidRPr="00AA61A1" w:rsidRDefault="00DB530F" w:rsidP="001C25A2">
            <w:pPr>
              <w:jc w:val="right"/>
              <w:rPr>
                <w:rFonts w:eastAsia="Times New Roman" w:cstheme="majorHAnsi"/>
                <w:color w:val="000000"/>
                <w:sz w:val="20"/>
                <w:szCs w:val="20"/>
              </w:rPr>
            </w:pPr>
            <w:r w:rsidRPr="00AA61A1">
              <w:rPr>
                <w:rFonts w:eastAsia="Times New Roman" w:cstheme="majorHAnsi"/>
                <w:color w:val="000000"/>
                <w:sz w:val="20"/>
                <w:szCs w:val="20"/>
              </w:rPr>
              <w:t>1</w:t>
            </w:r>
          </w:p>
        </w:tc>
      </w:tr>
      <w:tr w:rsidR="00DB530F" w:rsidRPr="00DB30D9" w14:paraId="5C25F90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446F283A" w14:textId="77777777" w:rsidR="00DB530F" w:rsidRPr="00AA61A1" w:rsidRDefault="00DB530F" w:rsidP="00D078E3">
            <w:pPr>
              <w:rPr>
                <w:rFonts w:eastAsia="Times New Roman" w:cstheme="majorHAnsi"/>
                <w:color w:val="000000"/>
                <w:sz w:val="20"/>
                <w:szCs w:val="20"/>
              </w:rPr>
            </w:pPr>
          </w:p>
        </w:tc>
        <w:tc>
          <w:tcPr>
            <w:tcW w:w="1030" w:type="dxa"/>
            <w:tcBorders>
              <w:top w:val="nil"/>
              <w:left w:val="nil"/>
              <w:bottom w:val="single" w:sz="4" w:space="0" w:color="auto"/>
              <w:right w:val="single" w:sz="8" w:space="0" w:color="auto"/>
            </w:tcBorders>
            <w:shd w:val="clear" w:color="auto" w:fill="auto"/>
            <w:noWrap/>
            <w:vAlign w:val="bottom"/>
          </w:tcPr>
          <w:p w14:paraId="776724D0" w14:textId="77777777" w:rsidR="00DB530F" w:rsidRPr="00AA61A1" w:rsidRDefault="00DB530F"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tcPr>
          <w:p w14:paraId="4AFC4768" w14:textId="77777777" w:rsidR="00DB530F" w:rsidRPr="00AA61A1" w:rsidRDefault="00DB530F"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4B4C46C2" w14:textId="77777777" w:rsidR="00DB530F" w:rsidRPr="00AA61A1" w:rsidRDefault="00DB530F" w:rsidP="00D078E3">
            <w:pPr>
              <w:rPr>
                <w:rFonts w:eastAsia="Times New Roman" w:cstheme="majorHAnsi"/>
                <w:color w:val="000000"/>
                <w:sz w:val="20"/>
                <w:szCs w:val="20"/>
              </w:rPr>
            </w:pPr>
          </w:p>
        </w:tc>
        <w:tc>
          <w:tcPr>
            <w:tcW w:w="1130" w:type="dxa"/>
            <w:tcBorders>
              <w:top w:val="nil"/>
              <w:left w:val="nil"/>
              <w:bottom w:val="single" w:sz="4" w:space="0" w:color="auto"/>
              <w:right w:val="single" w:sz="8" w:space="0" w:color="auto"/>
            </w:tcBorders>
            <w:shd w:val="clear" w:color="auto" w:fill="auto"/>
            <w:noWrap/>
            <w:vAlign w:val="bottom"/>
          </w:tcPr>
          <w:p w14:paraId="4843627C" w14:textId="77777777" w:rsidR="00DB530F" w:rsidRPr="00AA61A1" w:rsidRDefault="00DB530F" w:rsidP="001C25A2">
            <w:pPr>
              <w:jc w:val="right"/>
              <w:rPr>
                <w:rFonts w:eastAsia="Times New Roman" w:cstheme="majorHAnsi"/>
                <w:color w:val="000000"/>
                <w:sz w:val="20"/>
                <w:szCs w:val="20"/>
              </w:rPr>
            </w:pPr>
          </w:p>
        </w:tc>
      </w:tr>
      <w:tr w:rsidR="00D078E3" w:rsidRPr="00DB30D9" w14:paraId="2AF3DD3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64E46DDC" w14:textId="77777777" w:rsidR="00D078E3" w:rsidRPr="00AA61A1" w:rsidRDefault="00D078E3" w:rsidP="00D078E3">
            <w:pPr>
              <w:rPr>
                <w:rFonts w:eastAsia="Times New Roman" w:cstheme="majorHAnsi"/>
                <w:b/>
                <w:bCs/>
                <w:color w:val="000000"/>
                <w:sz w:val="20"/>
                <w:szCs w:val="20"/>
              </w:rPr>
            </w:pPr>
            <w:r w:rsidRPr="00AA61A1">
              <w:rPr>
                <w:rFonts w:eastAsia="Times New Roman" w:cstheme="majorHAnsi"/>
                <w:b/>
                <w:bCs/>
                <w:color w:val="000000"/>
                <w:sz w:val="20"/>
                <w:szCs w:val="20"/>
              </w:rPr>
              <w:t>Concentrations Added</w:t>
            </w:r>
          </w:p>
        </w:tc>
        <w:tc>
          <w:tcPr>
            <w:tcW w:w="1030" w:type="dxa"/>
            <w:tcBorders>
              <w:top w:val="nil"/>
              <w:left w:val="nil"/>
              <w:bottom w:val="single" w:sz="4" w:space="0" w:color="auto"/>
              <w:right w:val="single" w:sz="8" w:space="0" w:color="auto"/>
            </w:tcBorders>
            <w:shd w:val="clear" w:color="auto" w:fill="auto"/>
            <w:noWrap/>
            <w:vAlign w:val="bottom"/>
            <w:hideMark/>
          </w:tcPr>
          <w:p w14:paraId="2A576E82" w14:textId="77777777" w:rsidR="00D078E3" w:rsidRPr="00AA61A1" w:rsidRDefault="00D078E3" w:rsidP="003B7DA6">
            <w:pPr>
              <w:jc w:val="right"/>
              <w:rPr>
                <w:rFonts w:eastAsia="Times New Roman" w:cstheme="majorHAnsi"/>
                <w:b/>
                <w:bCs/>
                <w:color w:val="000000"/>
                <w:sz w:val="20"/>
                <w:szCs w:val="20"/>
              </w:rPr>
            </w:pPr>
            <w:r w:rsidRPr="00AA61A1">
              <w:rPr>
                <w:rFonts w:eastAsia="Times New Roman" w:cstheme="majorHAnsi"/>
                <w:b/>
                <w:bCs/>
                <w:color w:val="000000"/>
                <w:sz w:val="20"/>
                <w:szCs w:val="20"/>
              </w:rPr>
              <w:t> </w:t>
            </w:r>
          </w:p>
        </w:tc>
        <w:tc>
          <w:tcPr>
            <w:tcW w:w="500" w:type="dxa"/>
            <w:tcBorders>
              <w:top w:val="nil"/>
              <w:left w:val="nil"/>
              <w:bottom w:val="nil"/>
              <w:right w:val="nil"/>
            </w:tcBorders>
            <w:shd w:val="clear" w:color="auto" w:fill="auto"/>
            <w:noWrap/>
            <w:vAlign w:val="bottom"/>
            <w:hideMark/>
          </w:tcPr>
          <w:p w14:paraId="7737460B" w14:textId="77777777" w:rsidR="00D078E3" w:rsidRPr="00AA61A1" w:rsidRDefault="00D078E3" w:rsidP="00D078E3">
            <w:pPr>
              <w:rPr>
                <w:rFonts w:eastAsia="Times New Roman" w:cstheme="majorHAnsi"/>
                <w:b/>
                <w:bCs/>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E870584" w14:textId="77777777" w:rsidR="00D078E3" w:rsidRPr="00AA61A1" w:rsidRDefault="00D078E3" w:rsidP="00D078E3">
            <w:pPr>
              <w:rPr>
                <w:rFonts w:eastAsia="Times New Roman" w:cstheme="majorHAnsi"/>
                <w:b/>
                <w:bCs/>
                <w:color w:val="000000"/>
                <w:sz w:val="20"/>
                <w:szCs w:val="20"/>
              </w:rPr>
            </w:pPr>
            <w:r w:rsidRPr="00AA61A1">
              <w:rPr>
                <w:rFonts w:eastAsia="Times New Roman" w:cstheme="majorHAnsi"/>
                <w:b/>
                <w:bCs/>
                <w:color w:val="000000"/>
                <w:sz w:val="20"/>
                <w:szCs w:val="20"/>
              </w:rPr>
              <w:t>Concentrations Added</w:t>
            </w:r>
          </w:p>
        </w:tc>
        <w:tc>
          <w:tcPr>
            <w:tcW w:w="1130" w:type="dxa"/>
            <w:tcBorders>
              <w:top w:val="nil"/>
              <w:left w:val="nil"/>
              <w:bottom w:val="single" w:sz="4" w:space="0" w:color="auto"/>
              <w:right w:val="single" w:sz="8" w:space="0" w:color="auto"/>
            </w:tcBorders>
            <w:shd w:val="clear" w:color="auto" w:fill="auto"/>
            <w:noWrap/>
            <w:vAlign w:val="bottom"/>
            <w:hideMark/>
          </w:tcPr>
          <w:p w14:paraId="3CEB539F" w14:textId="77777777"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D078E3" w:rsidRPr="00DB30D9" w14:paraId="70B43D0B"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687A7ABE"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030" w:type="dxa"/>
            <w:tcBorders>
              <w:top w:val="nil"/>
              <w:left w:val="nil"/>
              <w:bottom w:val="single" w:sz="4" w:space="0" w:color="auto"/>
              <w:right w:val="single" w:sz="8" w:space="0" w:color="auto"/>
            </w:tcBorders>
            <w:shd w:val="clear" w:color="auto" w:fill="auto"/>
            <w:noWrap/>
            <w:vAlign w:val="bottom"/>
            <w:hideMark/>
          </w:tcPr>
          <w:p w14:paraId="3DC3BD37" w14:textId="4E6D00B2" w:rsidR="00512B8E"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20 (60%)</w:t>
            </w:r>
          </w:p>
        </w:tc>
        <w:tc>
          <w:tcPr>
            <w:tcW w:w="500" w:type="dxa"/>
            <w:tcBorders>
              <w:top w:val="nil"/>
              <w:left w:val="nil"/>
              <w:bottom w:val="nil"/>
              <w:right w:val="nil"/>
            </w:tcBorders>
            <w:shd w:val="clear" w:color="auto" w:fill="auto"/>
            <w:noWrap/>
            <w:vAlign w:val="bottom"/>
            <w:hideMark/>
          </w:tcPr>
          <w:p w14:paraId="193EB9EE"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66F95DD"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130" w:type="dxa"/>
            <w:tcBorders>
              <w:top w:val="nil"/>
              <w:left w:val="nil"/>
              <w:bottom w:val="single" w:sz="4" w:space="0" w:color="auto"/>
              <w:right w:val="single" w:sz="8" w:space="0" w:color="auto"/>
            </w:tcBorders>
            <w:shd w:val="clear" w:color="auto" w:fill="auto"/>
            <w:noWrap/>
            <w:vAlign w:val="bottom"/>
            <w:hideMark/>
          </w:tcPr>
          <w:p w14:paraId="51D4EDD1" w14:textId="1E562604" w:rsidR="00D078E3" w:rsidRPr="00AA61A1" w:rsidRDefault="00512B8E" w:rsidP="001C25A2">
            <w:pPr>
              <w:jc w:val="right"/>
              <w:rPr>
                <w:rFonts w:eastAsia="Times New Roman" w:cstheme="majorHAnsi"/>
                <w:color w:val="000000"/>
                <w:sz w:val="20"/>
                <w:szCs w:val="20"/>
              </w:rPr>
            </w:pPr>
            <w:r w:rsidRPr="00AA61A1">
              <w:rPr>
                <w:rFonts w:eastAsia="Times New Roman" w:cstheme="majorHAnsi"/>
                <w:color w:val="000000"/>
                <w:sz w:val="20"/>
                <w:szCs w:val="20"/>
              </w:rPr>
              <w:t>131 (53%)</w:t>
            </w:r>
          </w:p>
        </w:tc>
      </w:tr>
      <w:tr w:rsidR="00D078E3" w:rsidRPr="00DB30D9" w14:paraId="106886D9"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D96D232"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030" w:type="dxa"/>
            <w:tcBorders>
              <w:top w:val="nil"/>
              <w:left w:val="nil"/>
              <w:bottom w:val="single" w:sz="4" w:space="0" w:color="auto"/>
              <w:right w:val="single" w:sz="8" w:space="0" w:color="auto"/>
            </w:tcBorders>
            <w:shd w:val="clear" w:color="auto" w:fill="auto"/>
            <w:noWrap/>
            <w:vAlign w:val="bottom"/>
            <w:hideMark/>
          </w:tcPr>
          <w:p w14:paraId="2E0AA41A" w14:textId="40222651"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6 (18%)</w:t>
            </w:r>
          </w:p>
        </w:tc>
        <w:tc>
          <w:tcPr>
            <w:tcW w:w="500" w:type="dxa"/>
            <w:tcBorders>
              <w:top w:val="nil"/>
              <w:left w:val="nil"/>
              <w:bottom w:val="nil"/>
              <w:right w:val="nil"/>
            </w:tcBorders>
            <w:shd w:val="clear" w:color="auto" w:fill="auto"/>
            <w:noWrap/>
            <w:vAlign w:val="bottom"/>
            <w:hideMark/>
          </w:tcPr>
          <w:p w14:paraId="69464E69"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493B1199"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130" w:type="dxa"/>
            <w:tcBorders>
              <w:top w:val="nil"/>
              <w:left w:val="nil"/>
              <w:bottom w:val="single" w:sz="4" w:space="0" w:color="auto"/>
              <w:right w:val="single" w:sz="8" w:space="0" w:color="auto"/>
            </w:tcBorders>
            <w:shd w:val="clear" w:color="auto" w:fill="auto"/>
            <w:noWrap/>
            <w:vAlign w:val="bottom"/>
            <w:hideMark/>
          </w:tcPr>
          <w:p w14:paraId="7A1EF34B" w14:textId="648BD875" w:rsidR="00D078E3" w:rsidRPr="00AA61A1" w:rsidRDefault="00512B8E" w:rsidP="001C25A2">
            <w:pPr>
              <w:jc w:val="right"/>
              <w:rPr>
                <w:rFonts w:eastAsia="Times New Roman" w:cstheme="majorHAnsi"/>
                <w:color w:val="000000"/>
                <w:sz w:val="20"/>
                <w:szCs w:val="20"/>
              </w:rPr>
            </w:pPr>
            <w:r w:rsidRPr="00AA61A1">
              <w:rPr>
                <w:rFonts w:eastAsia="Times New Roman" w:cstheme="majorHAnsi"/>
                <w:color w:val="000000"/>
                <w:sz w:val="20"/>
                <w:szCs w:val="20"/>
              </w:rPr>
              <w:t>83 (34%)</w:t>
            </w:r>
          </w:p>
        </w:tc>
      </w:tr>
      <w:tr w:rsidR="00D078E3" w:rsidRPr="00DB30D9" w14:paraId="5062AF6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1509FD63"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030" w:type="dxa"/>
            <w:tcBorders>
              <w:top w:val="nil"/>
              <w:left w:val="nil"/>
              <w:bottom w:val="single" w:sz="4" w:space="0" w:color="auto"/>
              <w:right w:val="single" w:sz="8" w:space="0" w:color="auto"/>
            </w:tcBorders>
            <w:shd w:val="clear" w:color="auto" w:fill="auto"/>
            <w:noWrap/>
            <w:vAlign w:val="bottom"/>
            <w:hideMark/>
          </w:tcPr>
          <w:p w14:paraId="3B4A8E8A" w14:textId="60CE7A99"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1 (3%)</w:t>
            </w:r>
          </w:p>
        </w:tc>
        <w:tc>
          <w:tcPr>
            <w:tcW w:w="500" w:type="dxa"/>
            <w:tcBorders>
              <w:top w:val="nil"/>
              <w:left w:val="nil"/>
              <w:bottom w:val="nil"/>
              <w:right w:val="nil"/>
            </w:tcBorders>
            <w:shd w:val="clear" w:color="auto" w:fill="auto"/>
            <w:noWrap/>
            <w:vAlign w:val="bottom"/>
            <w:hideMark/>
          </w:tcPr>
          <w:p w14:paraId="364B1A3A"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7A39F198"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130" w:type="dxa"/>
            <w:tcBorders>
              <w:top w:val="nil"/>
              <w:left w:val="nil"/>
              <w:bottom w:val="single" w:sz="4" w:space="0" w:color="auto"/>
              <w:right w:val="single" w:sz="8" w:space="0" w:color="auto"/>
            </w:tcBorders>
            <w:shd w:val="clear" w:color="auto" w:fill="auto"/>
            <w:noWrap/>
            <w:vAlign w:val="center"/>
            <w:hideMark/>
          </w:tcPr>
          <w:p w14:paraId="1BF63BD9" w14:textId="7B1BF855"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1</w:t>
            </w:r>
            <w:r w:rsidR="00512B8E" w:rsidRPr="00AA61A1">
              <w:rPr>
                <w:rFonts w:eastAsia="Times New Roman" w:cstheme="majorHAnsi"/>
                <w:color w:val="000000"/>
                <w:sz w:val="20"/>
                <w:szCs w:val="20"/>
              </w:rPr>
              <w:t>8 (7%)</w:t>
            </w:r>
          </w:p>
        </w:tc>
      </w:tr>
      <w:tr w:rsidR="00D078E3" w:rsidRPr="00DB30D9" w14:paraId="7D7DEFD7"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74EFC567"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030" w:type="dxa"/>
            <w:tcBorders>
              <w:top w:val="nil"/>
              <w:left w:val="nil"/>
              <w:bottom w:val="single" w:sz="4" w:space="0" w:color="auto"/>
              <w:right w:val="single" w:sz="8" w:space="0" w:color="auto"/>
            </w:tcBorders>
            <w:shd w:val="clear" w:color="auto" w:fill="auto"/>
            <w:noWrap/>
            <w:vAlign w:val="bottom"/>
            <w:hideMark/>
          </w:tcPr>
          <w:p w14:paraId="2D74E918" w14:textId="1086A961" w:rsidR="00D078E3" w:rsidRPr="00AA61A1" w:rsidRDefault="000830C2" w:rsidP="003B7DA6">
            <w:pPr>
              <w:jc w:val="right"/>
              <w:rPr>
                <w:rFonts w:eastAsia="Times New Roman" w:cstheme="majorHAnsi"/>
                <w:color w:val="000000"/>
                <w:sz w:val="20"/>
                <w:szCs w:val="20"/>
              </w:rPr>
            </w:pPr>
            <w:r w:rsidRPr="00AA61A1">
              <w:rPr>
                <w:rFonts w:eastAsia="Times New Roman" w:cstheme="majorHAnsi"/>
                <w:color w:val="000000"/>
                <w:sz w:val="20"/>
                <w:szCs w:val="20"/>
              </w:rPr>
              <w:t>6 (18%)</w:t>
            </w:r>
          </w:p>
        </w:tc>
        <w:tc>
          <w:tcPr>
            <w:tcW w:w="500" w:type="dxa"/>
            <w:tcBorders>
              <w:top w:val="nil"/>
              <w:left w:val="nil"/>
              <w:bottom w:val="nil"/>
              <w:right w:val="nil"/>
            </w:tcBorders>
            <w:shd w:val="clear" w:color="auto" w:fill="auto"/>
            <w:noWrap/>
            <w:vAlign w:val="bottom"/>
            <w:hideMark/>
          </w:tcPr>
          <w:p w14:paraId="791F0E1D"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76D6AEB"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130" w:type="dxa"/>
            <w:tcBorders>
              <w:top w:val="nil"/>
              <w:left w:val="nil"/>
              <w:bottom w:val="single" w:sz="4" w:space="0" w:color="auto"/>
              <w:right w:val="single" w:sz="8" w:space="0" w:color="auto"/>
            </w:tcBorders>
            <w:shd w:val="clear" w:color="auto" w:fill="auto"/>
            <w:noWrap/>
            <w:vAlign w:val="center"/>
            <w:hideMark/>
          </w:tcPr>
          <w:p w14:paraId="7BAB80ED" w14:textId="524F3756"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1</w:t>
            </w:r>
            <w:r w:rsidR="00512B8E" w:rsidRPr="00AA61A1">
              <w:rPr>
                <w:rFonts w:eastAsia="Times New Roman" w:cstheme="majorHAnsi"/>
                <w:color w:val="000000"/>
                <w:sz w:val="20"/>
                <w:szCs w:val="20"/>
              </w:rPr>
              <w:t>4 (6%)</w:t>
            </w:r>
          </w:p>
        </w:tc>
      </w:tr>
      <w:tr w:rsidR="00D078E3" w:rsidRPr="00DB30D9" w14:paraId="3EED76C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63671319"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 </w:t>
            </w:r>
          </w:p>
        </w:tc>
        <w:tc>
          <w:tcPr>
            <w:tcW w:w="1030" w:type="dxa"/>
            <w:tcBorders>
              <w:top w:val="nil"/>
              <w:left w:val="nil"/>
              <w:bottom w:val="single" w:sz="4" w:space="0" w:color="auto"/>
              <w:right w:val="single" w:sz="8" w:space="0" w:color="auto"/>
            </w:tcBorders>
            <w:shd w:val="clear" w:color="auto" w:fill="auto"/>
            <w:noWrap/>
            <w:vAlign w:val="bottom"/>
            <w:hideMark/>
          </w:tcPr>
          <w:p w14:paraId="04549A00" w14:textId="77777777" w:rsidR="00D078E3" w:rsidRPr="00AA61A1" w:rsidRDefault="00D078E3"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c>
          <w:tcPr>
            <w:tcW w:w="500" w:type="dxa"/>
            <w:tcBorders>
              <w:top w:val="nil"/>
              <w:left w:val="nil"/>
              <w:bottom w:val="nil"/>
              <w:right w:val="nil"/>
            </w:tcBorders>
            <w:shd w:val="clear" w:color="auto" w:fill="auto"/>
            <w:noWrap/>
            <w:vAlign w:val="bottom"/>
            <w:hideMark/>
          </w:tcPr>
          <w:p w14:paraId="3CA4A567" w14:textId="77777777" w:rsidR="00D078E3" w:rsidRPr="00AA61A1" w:rsidRDefault="00D078E3"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36A2B20" w14:textId="77777777" w:rsidR="00D078E3" w:rsidRPr="00AA61A1" w:rsidRDefault="00D078E3" w:rsidP="00D078E3">
            <w:pPr>
              <w:rPr>
                <w:rFonts w:eastAsia="Times New Roman" w:cstheme="majorHAnsi"/>
                <w:color w:val="000000"/>
                <w:sz w:val="20"/>
                <w:szCs w:val="20"/>
              </w:rPr>
            </w:pPr>
            <w:r w:rsidRPr="00AA61A1">
              <w:rPr>
                <w:rFonts w:eastAsia="Times New Roman" w:cstheme="majorHAnsi"/>
                <w:color w:val="000000"/>
                <w:sz w:val="20"/>
                <w:szCs w:val="20"/>
              </w:rPr>
              <w:t> </w:t>
            </w:r>
          </w:p>
        </w:tc>
        <w:tc>
          <w:tcPr>
            <w:tcW w:w="1130" w:type="dxa"/>
            <w:tcBorders>
              <w:top w:val="nil"/>
              <w:left w:val="nil"/>
              <w:bottom w:val="single" w:sz="4" w:space="0" w:color="auto"/>
              <w:right w:val="single" w:sz="8" w:space="0" w:color="auto"/>
            </w:tcBorders>
            <w:shd w:val="clear" w:color="auto" w:fill="auto"/>
            <w:noWrap/>
            <w:vAlign w:val="bottom"/>
            <w:hideMark/>
          </w:tcPr>
          <w:p w14:paraId="6B0521C5" w14:textId="77777777"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D078E3" w:rsidRPr="00DB30D9" w14:paraId="130C1EAF"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36F2A602" w14:textId="53919C31" w:rsidR="00D078E3" w:rsidRPr="00AA61A1" w:rsidRDefault="00512B8E" w:rsidP="00D078E3">
            <w:pPr>
              <w:rPr>
                <w:rFonts w:eastAsia="Times New Roman" w:cstheme="majorHAnsi"/>
                <w:b/>
                <w:bCs/>
                <w:color w:val="000000"/>
                <w:sz w:val="20"/>
                <w:szCs w:val="20"/>
              </w:rPr>
            </w:pPr>
            <w:r w:rsidRPr="00AA61A1">
              <w:rPr>
                <w:rFonts w:eastAsia="Times New Roman" w:cstheme="majorHAnsi"/>
                <w:b/>
                <w:bCs/>
                <w:color w:val="000000"/>
                <w:sz w:val="20"/>
                <w:szCs w:val="20"/>
              </w:rPr>
              <w:t xml:space="preserve">BA/BS </w:t>
            </w:r>
          </w:p>
        </w:tc>
        <w:tc>
          <w:tcPr>
            <w:tcW w:w="1030" w:type="dxa"/>
            <w:tcBorders>
              <w:top w:val="nil"/>
              <w:left w:val="nil"/>
              <w:bottom w:val="single" w:sz="4" w:space="0" w:color="auto"/>
              <w:right w:val="single" w:sz="8" w:space="0" w:color="auto"/>
            </w:tcBorders>
            <w:shd w:val="clear" w:color="auto" w:fill="auto"/>
            <w:noWrap/>
            <w:vAlign w:val="bottom"/>
            <w:hideMark/>
          </w:tcPr>
          <w:p w14:paraId="15D75BEB" w14:textId="6FE92A6E" w:rsidR="00D078E3" w:rsidRPr="00AA61A1" w:rsidRDefault="00D078E3" w:rsidP="003B7DA6">
            <w:pPr>
              <w:jc w:val="right"/>
              <w:rPr>
                <w:rFonts w:eastAsia="Times New Roman" w:cstheme="majorHAnsi"/>
                <w:color w:val="000000"/>
                <w:sz w:val="20"/>
                <w:szCs w:val="20"/>
              </w:rPr>
            </w:pPr>
            <w:r w:rsidRPr="00AA61A1">
              <w:rPr>
                <w:rFonts w:eastAsia="Times New Roman" w:cstheme="majorHAnsi"/>
                <w:color w:val="000000"/>
                <w:sz w:val="20"/>
                <w:szCs w:val="20"/>
              </w:rPr>
              <w:t> </w:t>
            </w:r>
            <w:r w:rsidR="000830C2" w:rsidRPr="00AA61A1">
              <w:rPr>
                <w:rFonts w:eastAsia="Times New Roman" w:cstheme="majorHAnsi"/>
                <w:color w:val="000000"/>
                <w:sz w:val="20"/>
                <w:szCs w:val="20"/>
              </w:rPr>
              <w:t>26</w:t>
            </w:r>
            <w:r w:rsidR="00A471D0" w:rsidRPr="00AA61A1">
              <w:rPr>
                <w:rFonts w:eastAsia="Times New Roman" w:cstheme="majorHAnsi"/>
                <w:color w:val="000000"/>
                <w:sz w:val="20"/>
                <w:szCs w:val="20"/>
              </w:rPr>
              <w:t>%</w:t>
            </w:r>
            <w:r w:rsidR="000830C2" w:rsidRPr="00AA61A1">
              <w:rPr>
                <w:rFonts w:eastAsia="Times New Roman" w:cstheme="majorHAnsi"/>
                <w:color w:val="000000"/>
                <w:sz w:val="20"/>
                <w:szCs w:val="20"/>
              </w:rPr>
              <w:t>/74</w:t>
            </w:r>
            <w:r w:rsidR="00A471D0"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hideMark/>
          </w:tcPr>
          <w:p w14:paraId="01EDFAE6" w14:textId="77777777" w:rsidR="00D078E3" w:rsidRPr="00AA61A1" w:rsidRDefault="00D078E3" w:rsidP="00D078E3">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1BF09B2" w14:textId="67F61CC4" w:rsidR="00D078E3" w:rsidRPr="00AA61A1" w:rsidRDefault="00512B8E" w:rsidP="00D078E3">
            <w:pPr>
              <w:rPr>
                <w:rFonts w:eastAsia="Times New Roman" w:cstheme="majorHAnsi"/>
                <w:b/>
                <w:bCs/>
                <w:color w:val="000000"/>
                <w:sz w:val="20"/>
                <w:szCs w:val="20"/>
              </w:rPr>
            </w:pPr>
            <w:r w:rsidRPr="00AA61A1">
              <w:rPr>
                <w:rFonts w:eastAsia="Times New Roman" w:cstheme="majorHAnsi"/>
                <w:b/>
                <w:bCs/>
                <w:color w:val="000000"/>
                <w:sz w:val="20"/>
                <w:szCs w:val="20"/>
              </w:rPr>
              <w:t>BA/BS</w:t>
            </w:r>
          </w:p>
        </w:tc>
        <w:tc>
          <w:tcPr>
            <w:tcW w:w="1130" w:type="dxa"/>
            <w:tcBorders>
              <w:top w:val="nil"/>
              <w:left w:val="nil"/>
              <w:bottom w:val="single" w:sz="4" w:space="0" w:color="auto"/>
              <w:right w:val="single" w:sz="8" w:space="0" w:color="auto"/>
            </w:tcBorders>
            <w:shd w:val="clear" w:color="auto" w:fill="auto"/>
            <w:noWrap/>
            <w:vAlign w:val="bottom"/>
            <w:hideMark/>
          </w:tcPr>
          <w:p w14:paraId="38E3B7BA" w14:textId="2E565F2C" w:rsidR="00D078E3" w:rsidRPr="00AA61A1" w:rsidRDefault="00D078E3" w:rsidP="001C25A2">
            <w:pPr>
              <w:jc w:val="right"/>
              <w:rPr>
                <w:rFonts w:eastAsia="Times New Roman" w:cstheme="majorHAnsi"/>
                <w:color w:val="000000"/>
                <w:sz w:val="20"/>
                <w:szCs w:val="20"/>
              </w:rPr>
            </w:pPr>
            <w:r w:rsidRPr="00AA61A1">
              <w:rPr>
                <w:rFonts w:eastAsia="Times New Roman" w:cstheme="majorHAnsi"/>
                <w:color w:val="000000"/>
                <w:sz w:val="20"/>
                <w:szCs w:val="20"/>
              </w:rPr>
              <w:t> </w:t>
            </w:r>
            <w:r w:rsidR="00FC751A" w:rsidRPr="00AA61A1">
              <w:rPr>
                <w:rFonts w:eastAsia="Times New Roman" w:cstheme="majorHAnsi"/>
                <w:color w:val="000000"/>
                <w:sz w:val="20"/>
                <w:szCs w:val="20"/>
              </w:rPr>
              <w:t>36%/64%</w:t>
            </w:r>
          </w:p>
        </w:tc>
      </w:tr>
      <w:tr w:rsidR="00D078E3" w:rsidRPr="00DB30D9" w14:paraId="6BA4C9B4"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5301D752" w14:textId="57F9C814" w:rsidR="00D078E3" w:rsidRPr="00AA61A1" w:rsidRDefault="00D078E3" w:rsidP="00D078E3">
            <w:pPr>
              <w:rPr>
                <w:rFonts w:eastAsia="Times New Roman" w:cstheme="majorHAnsi"/>
                <w:color w:val="000000"/>
                <w:sz w:val="20"/>
                <w:szCs w:val="20"/>
              </w:rPr>
            </w:pPr>
          </w:p>
        </w:tc>
        <w:tc>
          <w:tcPr>
            <w:tcW w:w="1030" w:type="dxa"/>
            <w:tcBorders>
              <w:top w:val="nil"/>
              <w:left w:val="nil"/>
              <w:bottom w:val="single" w:sz="4" w:space="0" w:color="auto"/>
              <w:right w:val="single" w:sz="8" w:space="0" w:color="auto"/>
            </w:tcBorders>
            <w:shd w:val="clear" w:color="auto" w:fill="auto"/>
            <w:noWrap/>
            <w:vAlign w:val="bottom"/>
            <w:hideMark/>
          </w:tcPr>
          <w:p w14:paraId="08AE4407" w14:textId="62D0A107" w:rsidR="00D078E3" w:rsidRPr="00AA61A1" w:rsidRDefault="00D078E3"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hideMark/>
          </w:tcPr>
          <w:p w14:paraId="20746EDA"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DCD5E6A" w14:textId="238C6F53" w:rsidR="00D078E3" w:rsidRPr="00AA61A1" w:rsidRDefault="00D078E3" w:rsidP="00D078E3">
            <w:pPr>
              <w:rPr>
                <w:rFonts w:eastAsia="Times New Roman" w:cstheme="majorHAnsi"/>
                <w:color w:val="000000"/>
                <w:sz w:val="20"/>
                <w:szCs w:val="20"/>
              </w:rPr>
            </w:pPr>
          </w:p>
        </w:tc>
        <w:tc>
          <w:tcPr>
            <w:tcW w:w="1130" w:type="dxa"/>
            <w:tcBorders>
              <w:top w:val="nil"/>
              <w:left w:val="nil"/>
              <w:bottom w:val="single" w:sz="4" w:space="0" w:color="auto"/>
              <w:right w:val="single" w:sz="8" w:space="0" w:color="auto"/>
            </w:tcBorders>
            <w:shd w:val="clear" w:color="auto" w:fill="auto"/>
            <w:noWrap/>
            <w:vAlign w:val="bottom"/>
            <w:hideMark/>
          </w:tcPr>
          <w:p w14:paraId="3AABCB58" w14:textId="7EE3E863" w:rsidR="00D078E3" w:rsidRPr="00AA61A1" w:rsidRDefault="00D078E3" w:rsidP="001C25A2">
            <w:pPr>
              <w:jc w:val="right"/>
              <w:rPr>
                <w:rFonts w:eastAsia="Times New Roman" w:cstheme="majorHAnsi"/>
                <w:color w:val="000000"/>
                <w:sz w:val="20"/>
                <w:szCs w:val="20"/>
              </w:rPr>
            </w:pPr>
          </w:p>
        </w:tc>
      </w:tr>
      <w:tr w:rsidR="00D078E3" w:rsidRPr="00DB30D9" w14:paraId="2BD8850E"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BDAFD52" w14:textId="23952702" w:rsidR="00D078E3" w:rsidRPr="00AA61A1" w:rsidRDefault="00A471D0" w:rsidP="00D078E3">
            <w:pPr>
              <w:rPr>
                <w:rFonts w:eastAsia="Times New Roman" w:cstheme="majorHAnsi"/>
                <w:b/>
                <w:color w:val="000000"/>
                <w:sz w:val="20"/>
                <w:szCs w:val="20"/>
              </w:rPr>
            </w:pPr>
            <w:r w:rsidRPr="00AA61A1">
              <w:rPr>
                <w:rFonts w:eastAsia="Times New Roman" w:cstheme="majorHAnsi"/>
                <w:b/>
                <w:color w:val="000000"/>
                <w:sz w:val="20"/>
                <w:szCs w:val="20"/>
              </w:rPr>
              <w:t>Top Exit Majors</w:t>
            </w:r>
          </w:p>
        </w:tc>
        <w:tc>
          <w:tcPr>
            <w:tcW w:w="1030" w:type="dxa"/>
            <w:tcBorders>
              <w:top w:val="nil"/>
              <w:left w:val="nil"/>
              <w:bottom w:val="single" w:sz="4" w:space="0" w:color="auto"/>
              <w:right w:val="single" w:sz="8" w:space="0" w:color="auto"/>
            </w:tcBorders>
            <w:shd w:val="clear" w:color="auto" w:fill="auto"/>
            <w:noWrap/>
            <w:vAlign w:val="bottom"/>
            <w:hideMark/>
          </w:tcPr>
          <w:p w14:paraId="0B35013E" w14:textId="57F35DAF" w:rsidR="00D078E3" w:rsidRPr="00AA61A1" w:rsidRDefault="00D078E3" w:rsidP="003B7DA6">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hideMark/>
          </w:tcPr>
          <w:p w14:paraId="0B7D61D2"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641E74E7" w14:textId="08A7E8BE" w:rsidR="00D078E3" w:rsidRPr="00AA61A1" w:rsidRDefault="00A471D0" w:rsidP="00D078E3">
            <w:pPr>
              <w:rPr>
                <w:rFonts w:eastAsia="Times New Roman" w:cstheme="majorHAnsi"/>
                <w:b/>
                <w:color w:val="000000"/>
                <w:sz w:val="20"/>
                <w:szCs w:val="20"/>
              </w:rPr>
            </w:pPr>
            <w:r w:rsidRPr="00AA61A1">
              <w:rPr>
                <w:rFonts w:eastAsia="Times New Roman" w:cstheme="majorHAnsi"/>
                <w:b/>
                <w:color w:val="000000"/>
                <w:sz w:val="20"/>
                <w:szCs w:val="20"/>
              </w:rPr>
              <w:t>Top Exit Majors</w:t>
            </w:r>
          </w:p>
        </w:tc>
        <w:tc>
          <w:tcPr>
            <w:tcW w:w="1130" w:type="dxa"/>
            <w:tcBorders>
              <w:top w:val="nil"/>
              <w:left w:val="nil"/>
              <w:bottom w:val="single" w:sz="4" w:space="0" w:color="auto"/>
              <w:right w:val="single" w:sz="8" w:space="0" w:color="auto"/>
            </w:tcBorders>
            <w:shd w:val="clear" w:color="auto" w:fill="auto"/>
            <w:noWrap/>
            <w:vAlign w:val="bottom"/>
            <w:hideMark/>
          </w:tcPr>
          <w:p w14:paraId="7F77A3EC" w14:textId="0B565674" w:rsidR="00D078E3" w:rsidRPr="00AA61A1" w:rsidRDefault="00D078E3" w:rsidP="001C25A2">
            <w:pPr>
              <w:jc w:val="right"/>
              <w:rPr>
                <w:rFonts w:eastAsia="Times New Roman" w:cstheme="majorHAnsi"/>
                <w:color w:val="000000"/>
                <w:sz w:val="20"/>
                <w:szCs w:val="20"/>
              </w:rPr>
            </w:pPr>
          </w:p>
        </w:tc>
      </w:tr>
      <w:tr w:rsidR="00D078E3" w:rsidRPr="00DB30D9" w14:paraId="68E3B5D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C75285A" w14:textId="4C5459A2" w:rsidR="00D078E3" w:rsidRPr="00AA61A1" w:rsidRDefault="00A471D0" w:rsidP="00D078E3">
            <w:pPr>
              <w:rPr>
                <w:rFonts w:eastAsia="Times New Roman" w:cstheme="majorHAnsi"/>
                <w:color w:val="000000"/>
                <w:sz w:val="20"/>
                <w:szCs w:val="20"/>
              </w:rPr>
            </w:pPr>
            <w:r w:rsidRPr="00AA61A1">
              <w:rPr>
                <w:rFonts w:eastAsia="Times New Roman" w:cstheme="majorHAnsi"/>
                <w:color w:val="000000"/>
                <w:sz w:val="20"/>
                <w:szCs w:val="20"/>
              </w:rPr>
              <w:t>Exploring/Undeclared</w:t>
            </w:r>
          </w:p>
        </w:tc>
        <w:tc>
          <w:tcPr>
            <w:tcW w:w="1030" w:type="dxa"/>
            <w:tcBorders>
              <w:top w:val="nil"/>
              <w:left w:val="nil"/>
              <w:bottom w:val="single" w:sz="4" w:space="0" w:color="auto"/>
              <w:right w:val="single" w:sz="8" w:space="0" w:color="auto"/>
            </w:tcBorders>
            <w:shd w:val="clear" w:color="auto" w:fill="auto"/>
            <w:noWrap/>
            <w:vAlign w:val="center"/>
            <w:hideMark/>
          </w:tcPr>
          <w:p w14:paraId="2599DC5D" w14:textId="6259D383" w:rsidR="00D078E3" w:rsidRPr="00AA61A1" w:rsidRDefault="006674D7" w:rsidP="003B7DA6">
            <w:pPr>
              <w:jc w:val="right"/>
              <w:rPr>
                <w:rFonts w:eastAsia="Times New Roman" w:cstheme="majorHAnsi"/>
                <w:color w:val="000000"/>
                <w:sz w:val="20"/>
                <w:szCs w:val="20"/>
              </w:rPr>
            </w:pPr>
            <w:r w:rsidRPr="00AA61A1">
              <w:rPr>
                <w:rFonts w:eastAsia="Times New Roman" w:cstheme="majorHAnsi"/>
                <w:color w:val="000000"/>
                <w:sz w:val="20"/>
                <w:szCs w:val="20"/>
              </w:rPr>
              <w:t>13 (42</w:t>
            </w:r>
            <w:r w:rsidR="00A471D0"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hideMark/>
          </w:tcPr>
          <w:p w14:paraId="1AA7A332"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2C2C6C9D" w14:textId="68046D72" w:rsidR="00D078E3" w:rsidRPr="00AA61A1" w:rsidRDefault="00A471D0" w:rsidP="00D078E3">
            <w:pPr>
              <w:rPr>
                <w:rFonts w:eastAsia="Times New Roman" w:cstheme="majorHAnsi"/>
                <w:color w:val="000000"/>
                <w:sz w:val="20"/>
                <w:szCs w:val="20"/>
              </w:rPr>
            </w:pPr>
            <w:r w:rsidRPr="00AA61A1">
              <w:rPr>
                <w:rFonts w:eastAsia="Times New Roman" w:cstheme="majorHAnsi"/>
                <w:color w:val="000000"/>
                <w:sz w:val="20"/>
                <w:szCs w:val="20"/>
              </w:rPr>
              <w:t>Exploring/Undeclared</w:t>
            </w:r>
          </w:p>
        </w:tc>
        <w:tc>
          <w:tcPr>
            <w:tcW w:w="1130" w:type="dxa"/>
            <w:tcBorders>
              <w:top w:val="nil"/>
              <w:left w:val="nil"/>
              <w:bottom w:val="single" w:sz="4" w:space="0" w:color="auto"/>
              <w:right w:val="single" w:sz="8" w:space="0" w:color="auto"/>
            </w:tcBorders>
            <w:shd w:val="clear" w:color="auto" w:fill="auto"/>
            <w:noWrap/>
            <w:vAlign w:val="bottom"/>
            <w:hideMark/>
          </w:tcPr>
          <w:p w14:paraId="3F4F8665" w14:textId="37D4C9E0" w:rsidR="00D078E3" w:rsidRPr="00AA61A1" w:rsidRDefault="00FC751A" w:rsidP="001C25A2">
            <w:pPr>
              <w:jc w:val="right"/>
              <w:rPr>
                <w:rFonts w:eastAsia="Times New Roman" w:cstheme="majorHAnsi"/>
                <w:color w:val="000000"/>
                <w:sz w:val="20"/>
                <w:szCs w:val="20"/>
              </w:rPr>
            </w:pPr>
            <w:r w:rsidRPr="00AA61A1">
              <w:rPr>
                <w:rFonts w:eastAsia="Times New Roman" w:cstheme="majorHAnsi"/>
                <w:color w:val="000000"/>
                <w:sz w:val="20"/>
                <w:szCs w:val="20"/>
              </w:rPr>
              <w:t>60 (31%)</w:t>
            </w:r>
          </w:p>
        </w:tc>
      </w:tr>
      <w:tr w:rsidR="00A471D0" w:rsidRPr="00DB30D9" w14:paraId="6952BAF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03D357E1" w14:textId="397EB3E1" w:rsidR="00A471D0" w:rsidRPr="00AA61A1" w:rsidRDefault="006674D7" w:rsidP="00D078E3">
            <w:pPr>
              <w:rPr>
                <w:rFonts w:eastAsia="Times New Roman" w:cstheme="majorHAnsi"/>
                <w:color w:val="000000"/>
                <w:sz w:val="20"/>
                <w:szCs w:val="20"/>
              </w:rPr>
            </w:pPr>
            <w:r w:rsidRPr="00AA61A1">
              <w:rPr>
                <w:rFonts w:eastAsia="Times New Roman" w:cstheme="majorHAnsi"/>
                <w:color w:val="000000"/>
                <w:sz w:val="20"/>
                <w:szCs w:val="20"/>
              </w:rPr>
              <w:t>Pre-Journalism</w:t>
            </w:r>
          </w:p>
        </w:tc>
        <w:tc>
          <w:tcPr>
            <w:tcW w:w="1030" w:type="dxa"/>
            <w:tcBorders>
              <w:top w:val="nil"/>
              <w:left w:val="nil"/>
              <w:bottom w:val="single" w:sz="4" w:space="0" w:color="auto"/>
              <w:right w:val="single" w:sz="8" w:space="0" w:color="auto"/>
            </w:tcBorders>
            <w:shd w:val="clear" w:color="auto" w:fill="auto"/>
            <w:noWrap/>
            <w:vAlign w:val="center"/>
          </w:tcPr>
          <w:p w14:paraId="5DDEFBB9" w14:textId="428AEDB8" w:rsidR="00A471D0" w:rsidRPr="00AA61A1" w:rsidRDefault="006674D7" w:rsidP="003B7DA6">
            <w:pPr>
              <w:jc w:val="right"/>
              <w:rPr>
                <w:rFonts w:eastAsia="Times New Roman" w:cstheme="majorHAnsi"/>
                <w:color w:val="000000"/>
                <w:sz w:val="20"/>
                <w:szCs w:val="20"/>
              </w:rPr>
            </w:pPr>
            <w:r w:rsidRPr="00AA61A1">
              <w:rPr>
                <w:rFonts w:eastAsia="Times New Roman" w:cstheme="majorHAnsi"/>
                <w:color w:val="000000"/>
                <w:sz w:val="20"/>
                <w:szCs w:val="20"/>
              </w:rPr>
              <w:t>3 (10</w:t>
            </w:r>
            <w:r w:rsidR="00A471D0"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tcPr>
          <w:p w14:paraId="4E6BCFC2" w14:textId="77777777" w:rsidR="00A471D0" w:rsidRPr="00AA61A1" w:rsidRDefault="00A471D0"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190E205E" w14:textId="5015E065" w:rsidR="00A471D0" w:rsidRPr="00AA61A1" w:rsidRDefault="00FC751A" w:rsidP="00D078E3">
            <w:pPr>
              <w:rPr>
                <w:rFonts w:eastAsia="Times New Roman" w:cstheme="majorHAnsi"/>
                <w:color w:val="000000"/>
                <w:sz w:val="20"/>
                <w:szCs w:val="20"/>
              </w:rPr>
            </w:pPr>
            <w:r w:rsidRPr="00AA61A1">
              <w:rPr>
                <w:rFonts w:eastAsia="Times New Roman" w:cstheme="majorHAnsi"/>
                <w:color w:val="000000"/>
                <w:sz w:val="20"/>
                <w:szCs w:val="20"/>
              </w:rPr>
              <w:t>Pre-business</w:t>
            </w:r>
          </w:p>
        </w:tc>
        <w:tc>
          <w:tcPr>
            <w:tcW w:w="1130" w:type="dxa"/>
            <w:tcBorders>
              <w:top w:val="nil"/>
              <w:left w:val="nil"/>
              <w:bottom w:val="single" w:sz="4" w:space="0" w:color="auto"/>
              <w:right w:val="single" w:sz="8" w:space="0" w:color="auto"/>
            </w:tcBorders>
            <w:shd w:val="clear" w:color="auto" w:fill="auto"/>
            <w:noWrap/>
            <w:vAlign w:val="bottom"/>
          </w:tcPr>
          <w:p w14:paraId="4DFC7649" w14:textId="08F1111C" w:rsidR="00A471D0" w:rsidRPr="00AA61A1" w:rsidRDefault="00FC751A" w:rsidP="001C25A2">
            <w:pPr>
              <w:jc w:val="right"/>
              <w:rPr>
                <w:rFonts w:eastAsia="Times New Roman" w:cstheme="majorHAnsi"/>
                <w:color w:val="000000"/>
                <w:sz w:val="20"/>
                <w:szCs w:val="20"/>
              </w:rPr>
            </w:pPr>
            <w:r w:rsidRPr="00AA61A1">
              <w:rPr>
                <w:rFonts w:eastAsia="Times New Roman" w:cstheme="majorHAnsi"/>
                <w:color w:val="000000"/>
                <w:sz w:val="20"/>
                <w:szCs w:val="20"/>
              </w:rPr>
              <w:t>18 (9%)</w:t>
            </w:r>
          </w:p>
        </w:tc>
      </w:tr>
      <w:tr w:rsidR="00A471D0" w:rsidRPr="00DB30D9" w14:paraId="418A4859"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6006A06A" w14:textId="5F59D44C" w:rsidR="00A471D0" w:rsidRPr="00AA61A1" w:rsidRDefault="00A471D0" w:rsidP="00D078E3">
            <w:pPr>
              <w:rPr>
                <w:rFonts w:eastAsia="Times New Roman" w:cstheme="majorHAnsi"/>
                <w:color w:val="000000"/>
                <w:sz w:val="20"/>
                <w:szCs w:val="20"/>
              </w:rPr>
            </w:pPr>
            <w:r w:rsidRPr="00AA61A1">
              <w:rPr>
                <w:rFonts w:eastAsia="Times New Roman" w:cstheme="majorHAnsi"/>
                <w:color w:val="000000"/>
                <w:sz w:val="20"/>
                <w:szCs w:val="20"/>
              </w:rPr>
              <w:t>Pre-business</w:t>
            </w:r>
            <w:r w:rsidR="006674D7" w:rsidRPr="00AA61A1">
              <w:rPr>
                <w:rFonts w:eastAsia="Times New Roman" w:cstheme="majorHAnsi"/>
                <w:color w:val="000000"/>
                <w:sz w:val="20"/>
                <w:szCs w:val="20"/>
              </w:rPr>
              <w:t>/Business</w:t>
            </w:r>
          </w:p>
        </w:tc>
        <w:tc>
          <w:tcPr>
            <w:tcW w:w="1030" w:type="dxa"/>
            <w:tcBorders>
              <w:top w:val="nil"/>
              <w:left w:val="nil"/>
              <w:bottom w:val="single" w:sz="4" w:space="0" w:color="auto"/>
              <w:right w:val="single" w:sz="8" w:space="0" w:color="auto"/>
            </w:tcBorders>
            <w:shd w:val="clear" w:color="auto" w:fill="auto"/>
            <w:noWrap/>
            <w:vAlign w:val="center"/>
          </w:tcPr>
          <w:p w14:paraId="7944E928" w14:textId="3CA6888E" w:rsidR="00A471D0" w:rsidRPr="00AA61A1" w:rsidRDefault="006674D7" w:rsidP="003B7DA6">
            <w:pPr>
              <w:jc w:val="right"/>
              <w:rPr>
                <w:rFonts w:eastAsia="Times New Roman" w:cstheme="majorHAnsi"/>
                <w:color w:val="000000"/>
                <w:sz w:val="20"/>
                <w:szCs w:val="20"/>
              </w:rPr>
            </w:pPr>
            <w:r w:rsidRPr="00AA61A1">
              <w:rPr>
                <w:rFonts w:eastAsia="Times New Roman" w:cstheme="majorHAnsi"/>
                <w:color w:val="000000"/>
                <w:sz w:val="20"/>
                <w:szCs w:val="20"/>
              </w:rPr>
              <w:t>4 (13</w:t>
            </w:r>
            <w:r w:rsidR="00A471D0" w:rsidRPr="00AA61A1">
              <w:rPr>
                <w:rFonts w:eastAsia="Times New Roman" w:cstheme="majorHAnsi"/>
                <w:color w:val="000000"/>
                <w:sz w:val="20"/>
                <w:szCs w:val="20"/>
              </w:rPr>
              <w:t>%)</w:t>
            </w:r>
          </w:p>
        </w:tc>
        <w:tc>
          <w:tcPr>
            <w:tcW w:w="500" w:type="dxa"/>
            <w:tcBorders>
              <w:top w:val="nil"/>
              <w:left w:val="nil"/>
              <w:bottom w:val="nil"/>
              <w:right w:val="nil"/>
            </w:tcBorders>
            <w:shd w:val="clear" w:color="auto" w:fill="auto"/>
            <w:noWrap/>
            <w:vAlign w:val="bottom"/>
          </w:tcPr>
          <w:p w14:paraId="63B19DE3" w14:textId="77777777" w:rsidR="00A471D0" w:rsidRPr="00AA61A1" w:rsidRDefault="00A471D0" w:rsidP="00D078E3">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3002FF22" w14:textId="2241F0F6" w:rsidR="00A471D0" w:rsidRPr="00AA61A1" w:rsidRDefault="00FC751A" w:rsidP="00D078E3">
            <w:pPr>
              <w:rPr>
                <w:rFonts w:eastAsia="Times New Roman" w:cstheme="majorHAnsi"/>
                <w:color w:val="000000"/>
                <w:sz w:val="20"/>
                <w:szCs w:val="20"/>
              </w:rPr>
            </w:pPr>
            <w:r w:rsidRPr="00AA61A1">
              <w:rPr>
                <w:rFonts w:eastAsia="Times New Roman" w:cstheme="majorHAnsi"/>
                <w:color w:val="000000"/>
                <w:sz w:val="20"/>
                <w:szCs w:val="20"/>
              </w:rPr>
              <w:t>Economics</w:t>
            </w:r>
          </w:p>
        </w:tc>
        <w:tc>
          <w:tcPr>
            <w:tcW w:w="1130" w:type="dxa"/>
            <w:tcBorders>
              <w:top w:val="nil"/>
              <w:left w:val="nil"/>
              <w:bottom w:val="single" w:sz="4" w:space="0" w:color="auto"/>
              <w:right w:val="single" w:sz="8" w:space="0" w:color="auto"/>
            </w:tcBorders>
            <w:shd w:val="clear" w:color="auto" w:fill="auto"/>
            <w:noWrap/>
            <w:vAlign w:val="bottom"/>
          </w:tcPr>
          <w:p w14:paraId="7E0283E1" w14:textId="44C25F35" w:rsidR="00A471D0" w:rsidRPr="00AA61A1" w:rsidRDefault="00FC751A" w:rsidP="001C25A2">
            <w:pPr>
              <w:jc w:val="right"/>
              <w:rPr>
                <w:rFonts w:eastAsia="Times New Roman" w:cstheme="majorHAnsi"/>
                <w:color w:val="000000"/>
                <w:sz w:val="20"/>
                <w:szCs w:val="20"/>
              </w:rPr>
            </w:pPr>
            <w:r w:rsidRPr="00AA61A1">
              <w:rPr>
                <w:rFonts w:eastAsia="Times New Roman" w:cstheme="majorHAnsi"/>
                <w:color w:val="000000"/>
                <w:sz w:val="20"/>
                <w:szCs w:val="20"/>
              </w:rPr>
              <w:t>16 (8%)</w:t>
            </w:r>
          </w:p>
        </w:tc>
      </w:tr>
      <w:tr w:rsidR="00D078E3" w:rsidRPr="00DB30D9" w14:paraId="34F38349" w14:textId="77777777" w:rsidTr="003B7DA6">
        <w:trPr>
          <w:trHeight w:val="144"/>
        </w:trPr>
        <w:tc>
          <w:tcPr>
            <w:tcW w:w="3960" w:type="dxa"/>
            <w:tcBorders>
              <w:top w:val="nil"/>
              <w:left w:val="single" w:sz="8" w:space="0" w:color="auto"/>
              <w:bottom w:val="single" w:sz="8" w:space="0" w:color="auto"/>
              <w:right w:val="single" w:sz="4" w:space="0" w:color="auto"/>
            </w:tcBorders>
            <w:shd w:val="clear" w:color="auto" w:fill="auto"/>
            <w:noWrap/>
            <w:vAlign w:val="bottom"/>
            <w:hideMark/>
          </w:tcPr>
          <w:p w14:paraId="02C4018E" w14:textId="7126F520" w:rsidR="00D078E3" w:rsidRPr="00AA61A1" w:rsidRDefault="00D078E3" w:rsidP="00D078E3">
            <w:pPr>
              <w:rPr>
                <w:rFonts w:eastAsia="Times New Roman" w:cstheme="majorHAnsi"/>
                <w:color w:val="000000"/>
                <w:sz w:val="20"/>
                <w:szCs w:val="20"/>
              </w:rPr>
            </w:pPr>
          </w:p>
        </w:tc>
        <w:tc>
          <w:tcPr>
            <w:tcW w:w="1030" w:type="dxa"/>
            <w:tcBorders>
              <w:top w:val="nil"/>
              <w:left w:val="nil"/>
              <w:bottom w:val="single" w:sz="8" w:space="0" w:color="auto"/>
              <w:right w:val="single" w:sz="8" w:space="0" w:color="auto"/>
            </w:tcBorders>
            <w:shd w:val="clear" w:color="auto" w:fill="auto"/>
            <w:noWrap/>
            <w:vAlign w:val="bottom"/>
            <w:hideMark/>
          </w:tcPr>
          <w:p w14:paraId="347C4F25" w14:textId="7A6BAC86" w:rsidR="00D078E3" w:rsidRPr="00AA61A1" w:rsidRDefault="00D078E3" w:rsidP="00D078E3">
            <w:pPr>
              <w:jc w:val="right"/>
              <w:rPr>
                <w:rFonts w:eastAsia="Times New Roman" w:cstheme="majorHAnsi"/>
                <w:color w:val="000000"/>
                <w:sz w:val="20"/>
                <w:szCs w:val="20"/>
              </w:rPr>
            </w:pPr>
          </w:p>
        </w:tc>
        <w:tc>
          <w:tcPr>
            <w:tcW w:w="500" w:type="dxa"/>
            <w:tcBorders>
              <w:top w:val="nil"/>
              <w:left w:val="nil"/>
              <w:bottom w:val="nil"/>
              <w:right w:val="nil"/>
            </w:tcBorders>
            <w:shd w:val="clear" w:color="auto" w:fill="auto"/>
            <w:noWrap/>
            <w:vAlign w:val="bottom"/>
            <w:hideMark/>
          </w:tcPr>
          <w:p w14:paraId="1FF51EE1" w14:textId="77777777" w:rsidR="00D078E3" w:rsidRPr="00AA61A1" w:rsidRDefault="00D078E3" w:rsidP="00D078E3">
            <w:pPr>
              <w:jc w:val="right"/>
              <w:rPr>
                <w:rFonts w:eastAsia="Times New Roman" w:cstheme="majorHAnsi"/>
                <w:color w:val="000000"/>
                <w:sz w:val="20"/>
                <w:szCs w:val="20"/>
              </w:rPr>
            </w:pPr>
          </w:p>
        </w:tc>
        <w:tc>
          <w:tcPr>
            <w:tcW w:w="3780" w:type="dxa"/>
            <w:tcBorders>
              <w:top w:val="nil"/>
              <w:left w:val="single" w:sz="8" w:space="0" w:color="auto"/>
              <w:bottom w:val="single" w:sz="8" w:space="0" w:color="auto"/>
              <w:right w:val="single" w:sz="4" w:space="0" w:color="auto"/>
            </w:tcBorders>
            <w:shd w:val="clear" w:color="auto" w:fill="auto"/>
            <w:noWrap/>
            <w:vAlign w:val="bottom"/>
            <w:hideMark/>
          </w:tcPr>
          <w:p w14:paraId="19AE5F74" w14:textId="6B514E8C" w:rsidR="00D078E3" w:rsidRPr="00AA61A1" w:rsidRDefault="00FC751A" w:rsidP="00D078E3">
            <w:pPr>
              <w:rPr>
                <w:rFonts w:eastAsia="Times New Roman" w:cstheme="majorHAnsi"/>
                <w:color w:val="000000"/>
                <w:sz w:val="20"/>
                <w:szCs w:val="20"/>
              </w:rPr>
            </w:pPr>
            <w:r w:rsidRPr="00AA61A1">
              <w:rPr>
                <w:rFonts w:eastAsia="Times New Roman" w:cstheme="majorHAnsi"/>
                <w:color w:val="000000"/>
                <w:sz w:val="20"/>
                <w:szCs w:val="20"/>
              </w:rPr>
              <w:t>Psychology</w:t>
            </w:r>
          </w:p>
        </w:tc>
        <w:tc>
          <w:tcPr>
            <w:tcW w:w="1130" w:type="dxa"/>
            <w:tcBorders>
              <w:top w:val="nil"/>
              <w:left w:val="nil"/>
              <w:bottom w:val="single" w:sz="8" w:space="0" w:color="auto"/>
              <w:right w:val="single" w:sz="8" w:space="0" w:color="auto"/>
            </w:tcBorders>
            <w:shd w:val="clear" w:color="auto" w:fill="auto"/>
            <w:noWrap/>
            <w:vAlign w:val="bottom"/>
            <w:hideMark/>
          </w:tcPr>
          <w:p w14:paraId="5190A414" w14:textId="5523AEBF" w:rsidR="00D078E3" w:rsidRPr="00AA61A1" w:rsidRDefault="00FC751A" w:rsidP="001C25A2">
            <w:pPr>
              <w:jc w:val="right"/>
              <w:rPr>
                <w:rFonts w:eastAsia="Times New Roman" w:cstheme="majorHAnsi"/>
                <w:color w:val="000000"/>
                <w:sz w:val="20"/>
                <w:szCs w:val="20"/>
              </w:rPr>
            </w:pPr>
            <w:r w:rsidRPr="00AA61A1">
              <w:rPr>
                <w:rFonts w:eastAsia="Times New Roman" w:cstheme="majorHAnsi"/>
                <w:color w:val="000000"/>
                <w:sz w:val="20"/>
                <w:szCs w:val="20"/>
              </w:rPr>
              <w:t>15 (8%)</w:t>
            </w:r>
          </w:p>
        </w:tc>
      </w:tr>
    </w:tbl>
    <w:p w14:paraId="5DEE09F9" w14:textId="77777777" w:rsidR="004865C8" w:rsidRPr="00DB30D9" w:rsidRDefault="004865C8" w:rsidP="003E2E03">
      <w:pPr>
        <w:rPr>
          <w:rFonts w:cstheme="majorHAnsi"/>
          <w:b/>
        </w:rPr>
      </w:pPr>
    </w:p>
    <w:tbl>
      <w:tblPr>
        <w:tblW w:w="10445" w:type="dxa"/>
        <w:tblInd w:w="-370" w:type="dxa"/>
        <w:tblLook w:val="04A0" w:firstRow="1" w:lastRow="0" w:firstColumn="1" w:lastColumn="0" w:noHBand="0" w:noVBand="1"/>
      </w:tblPr>
      <w:tblGrid>
        <w:gridCol w:w="3960"/>
        <w:gridCol w:w="1085"/>
        <w:gridCol w:w="450"/>
        <w:gridCol w:w="3780"/>
        <w:gridCol w:w="1170"/>
      </w:tblGrid>
      <w:tr w:rsidR="00B65E95" w:rsidRPr="00DB30D9" w14:paraId="0EF367F1" w14:textId="77777777" w:rsidTr="003B7DA6">
        <w:trPr>
          <w:trHeight w:val="144"/>
        </w:trPr>
        <w:tc>
          <w:tcPr>
            <w:tcW w:w="3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77E81F0" w14:textId="472DBAA6" w:rsidR="00B65E95" w:rsidRPr="00AA61A1" w:rsidRDefault="00E90CEA" w:rsidP="00B65E95">
            <w:pPr>
              <w:jc w:val="center"/>
              <w:rPr>
                <w:rFonts w:eastAsia="Times New Roman" w:cstheme="majorHAnsi"/>
                <w:b/>
                <w:bCs/>
                <w:color w:val="000000"/>
                <w:sz w:val="20"/>
                <w:szCs w:val="20"/>
              </w:rPr>
            </w:pPr>
            <w:r w:rsidRPr="00AA61A1">
              <w:rPr>
                <w:rFonts w:eastAsia="Times New Roman" w:cstheme="majorHAnsi"/>
                <w:b/>
                <w:bCs/>
                <w:color w:val="000000"/>
                <w:sz w:val="20"/>
                <w:szCs w:val="20"/>
              </w:rPr>
              <w:t>Winter 2020</w:t>
            </w:r>
          </w:p>
        </w:tc>
        <w:tc>
          <w:tcPr>
            <w:tcW w:w="1085" w:type="dxa"/>
            <w:tcBorders>
              <w:top w:val="single" w:sz="8" w:space="0" w:color="auto"/>
              <w:left w:val="nil"/>
              <w:bottom w:val="single" w:sz="4" w:space="0" w:color="auto"/>
              <w:right w:val="single" w:sz="8" w:space="0" w:color="auto"/>
            </w:tcBorders>
            <w:shd w:val="clear" w:color="000000" w:fill="92D050"/>
            <w:noWrap/>
            <w:vAlign w:val="bottom"/>
            <w:hideMark/>
          </w:tcPr>
          <w:p w14:paraId="4B4BBCB6" w14:textId="08441B27" w:rsidR="00B65E95" w:rsidRPr="00AA61A1" w:rsidRDefault="00B65E95" w:rsidP="00B65E95">
            <w:pPr>
              <w:rPr>
                <w:rFonts w:eastAsia="Times New Roman" w:cstheme="majorHAnsi"/>
                <w:b/>
                <w:bCs/>
                <w:color w:val="000000"/>
                <w:sz w:val="20"/>
                <w:szCs w:val="20"/>
              </w:rPr>
            </w:pPr>
            <w:r w:rsidRPr="00AA61A1">
              <w:rPr>
                <w:rFonts w:eastAsia="Times New Roman" w:cstheme="majorHAnsi"/>
                <w:b/>
                <w:bCs/>
                <w:color w:val="000000"/>
                <w:sz w:val="20"/>
                <w:szCs w:val="20"/>
              </w:rPr>
              <w:t> </w:t>
            </w:r>
            <w:r w:rsidR="00512B8E" w:rsidRPr="00AA61A1">
              <w:rPr>
                <w:rFonts w:eastAsia="Times New Roman" w:cstheme="majorHAnsi"/>
                <w:b/>
                <w:bCs/>
                <w:color w:val="000000"/>
                <w:sz w:val="20"/>
                <w:szCs w:val="20"/>
              </w:rPr>
              <w:t># (%)</w:t>
            </w:r>
          </w:p>
        </w:tc>
        <w:tc>
          <w:tcPr>
            <w:tcW w:w="450" w:type="dxa"/>
            <w:tcBorders>
              <w:top w:val="nil"/>
              <w:left w:val="nil"/>
              <w:bottom w:val="nil"/>
              <w:right w:val="nil"/>
            </w:tcBorders>
            <w:shd w:val="clear" w:color="auto" w:fill="auto"/>
            <w:noWrap/>
            <w:vAlign w:val="bottom"/>
            <w:hideMark/>
          </w:tcPr>
          <w:p w14:paraId="33937AF1" w14:textId="77777777" w:rsidR="00B65E95" w:rsidRPr="00AA61A1" w:rsidRDefault="00B65E95" w:rsidP="00B65E95">
            <w:pPr>
              <w:rPr>
                <w:rFonts w:eastAsia="Times New Roman" w:cstheme="majorHAnsi"/>
                <w:b/>
                <w:bCs/>
                <w:color w:val="000000"/>
                <w:sz w:val="20"/>
                <w:szCs w:val="20"/>
              </w:rPr>
            </w:pPr>
          </w:p>
        </w:tc>
        <w:tc>
          <w:tcPr>
            <w:tcW w:w="378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14:paraId="3BE04DD0" w14:textId="4C3A7169" w:rsidR="00B65E95" w:rsidRPr="00AA61A1" w:rsidRDefault="00E90CEA" w:rsidP="00B65E95">
            <w:pPr>
              <w:jc w:val="center"/>
              <w:rPr>
                <w:rFonts w:eastAsia="Times New Roman" w:cstheme="majorHAnsi"/>
                <w:b/>
                <w:bCs/>
                <w:color w:val="000000"/>
                <w:sz w:val="20"/>
                <w:szCs w:val="20"/>
              </w:rPr>
            </w:pPr>
            <w:r w:rsidRPr="00AA61A1">
              <w:rPr>
                <w:rFonts w:eastAsia="Times New Roman" w:cstheme="majorHAnsi"/>
                <w:b/>
                <w:bCs/>
                <w:color w:val="000000"/>
                <w:sz w:val="20"/>
                <w:szCs w:val="20"/>
              </w:rPr>
              <w:t xml:space="preserve">Spring </w:t>
            </w:r>
            <w:r w:rsidR="00B65E95" w:rsidRPr="00AA61A1">
              <w:rPr>
                <w:rFonts w:eastAsia="Times New Roman" w:cstheme="majorHAnsi"/>
                <w:b/>
                <w:bCs/>
                <w:color w:val="000000"/>
                <w:sz w:val="20"/>
                <w:szCs w:val="20"/>
              </w:rPr>
              <w:t>2020</w:t>
            </w:r>
          </w:p>
        </w:tc>
        <w:tc>
          <w:tcPr>
            <w:tcW w:w="1170" w:type="dxa"/>
            <w:tcBorders>
              <w:top w:val="single" w:sz="8" w:space="0" w:color="auto"/>
              <w:left w:val="nil"/>
              <w:bottom w:val="single" w:sz="4" w:space="0" w:color="auto"/>
              <w:right w:val="single" w:sz="8" w:space="0" w:color="auto"/>
            </w:tcBorders>
            <w:shd w:val="clear" w:color="000000" w:fill="92D050"/>
            <w:noWrap/>
            <w:vAlign w:val="bottom"/>
            <w:hideMark/>
          </w:tcPr>
          <w:p w14:paraId="2715EB5F" w14:textId="7D160B51" w:rsidR="00B65E95" w:rsidRPr="00AA61A1" w:rsidRDefault="00B65E95" w:rsidP="00B65E95">
            <w:pPr>
              <w:rPr>
                <w:rFonts w:eastAsia="Times New Roman" w:cstheme="majorHAnsi"/>
                <w:b/>
                <w:bCs/>
                <w:color w:val="000000"/>
                <w:sz w:val="20"/>
                <w:szCs w:val="20"/>
              </w:rPr>
            </w:pPr>
            <w:r w:rsidRPr="00AA61A1">
              <w:rPr>
                <w:rFonts w:eastAsia="Times New Roman" w:cstheme="majorHAnsi"/>
                <w:b/>
                <w:bCs/>
                <w:color w:val="000000"/>
                <w:sz w:val="20"/>
                <w:szCs w:val="20"/>
              </w:rPr>
              <w:t> </w:t>
            </w:r>
            <w:r w:rsidR="00512B8E" w:rsidRPr="00AA61A1">
              <w:rPr>
                <w:rFonts w:eastAsia="Times New Roman" w:cstheme="majorHAnsi"/>
                <w:b/>
                <w:bCs/>
                <w:color w:val="000000"/>
                <w:sz w:val="20"/>
                <w:szCs w:val="20"/>
              </w:rPr>
              <w:t># (%)</w:t>
            </w:r>
          </w:p>
        </w:tc>
      </w:tr>
      <w:tr w:rsidR="00B65E95" w:rsidRPr="00DB30D9" w14:paraId="11324277"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AE74685"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GSS majors added</w:t>
            </w:r>
          </w:p>
        </w:tc>
        <w:tc>
          <w:tcPr>
            <w:tcW w:w="1085" w:type="dxa"/>
            <w:tcBorders>
              <w:top w:val="nil"/>
              <w:left w:val="nil"/>
              <w:bottom w:val="single" w:sz="4" w:space="0" w:color="auto"/>
              <w:right w:val="single" w:sz="8" w:space="0" w:color="auto"/>
            </w:tcBorders>
            <w:shd w:val="clear" w:color="auto" w:fill="auto"/>
            <w:noWrap/>
            <w:vAlign w:val="bottom"/>
            <w:hideMark/>
          </w:tcPr>
          <w:p w14:paraId="0589181D" w14:textId="2691774B"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124 (89%)</w:t>
            </w:r>
          </w:p>
        </w:tc>
        <w:tc>
          <w:tcPr>
            <w:tcW w:w="450" w:type="dxa"/>
            <w:tcBorders>
              <w:top w:val="nil"/>
              <w:left w:val="nil"/>
              <w:bottom w:val="nil"/>
              <w:right w:val="nil"/>
            </w:tcBorders>
            <w:shd w:val="clear" w:color="auto" w:fill="auto"/>
            <w:noWrap/>
            <w:vAlign w:val="bottom"/>
            <w:hideMark/>
          </w:tcPr>
          <w:p w14:paraId="776EC20F"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6F17BC1F"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GSS majors added</w:t>
            </w:r>
          </w:p>
        </w:tc>
        <w:tc>
          <w:tcPr>
            <w:tcW w:w="1170" w:type="dxa"/>
            <w:tcBorders>
              <w:top w:val="nil"/>
              <w:left w:val="nil"/>
              <w:bottom w:val="single" w:sz="4" w:space="0" w:color="auto"/>
              <w:right w:val="single" w:sz="8" w:space="0" w:color="auto"/>
            </w:tcBorders>
            <w:shd w:val="clear" w:color="auto" w:fill="auto"/>
            <w:noWrap/>
            <w:vAlign w:val="bottom"/>
            <w:hideMark/>
          </w:tcPr>
          <w:p w14:paraId="7C98E912" w14:textId="2DFF3CEB"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96 (89%)</w:t>
            </w:r>
          </w:p>
        </w:tc>
      </w:tr>
      <w:tr w:rsidR="00B65E95" w:rsidRPr="00DB30D9" w14:paraId="7C1F10D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502C8A80"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GSS majors dropped</w:t>
            </w:r>
          </w:p>
        </w:tc>
        <w:tc>
          <w:tcPr>
            <w:tcW w:w="1085" w:type="dxa"/>
            <w:tcBorders>
              <w:top w:val="nil"/>
              <w:left w:val="nil"/>
              <w:bottom w:val="single" w:sz="4" w:space="0" w:color="auto"/>
              <w:right w:val="single" w:sz="8" w:space="0" w:color="auto"/>
            </w:tcBorders>
            <w:shd w:val="clear" w:color="auto" w:fill="auto"/>
            <w:noWrap/>
            <w:vAlign w:val="bottom"/>
            <w:hideMark/>
          </w:tcPr>
          <w:p w14:paraId="57CA1DFA" w14:textId="070B62F1"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5 (4%)</w:t>
            </w:r>
          </w:p>
        </w:tc>
        <w:tc>
          <w:tcPr>
            <w:tcW w:w="450" w:type="dxa"/>
            <w:tcBorders>
              <w:top w:val="nil"/>
              <w:left w:val="nil"/>
              <w:bottom w:val="nil"/>
              <w:right w:val="nil"/>
            </w:tcBorders>
            <w:shd w:val="clear" w:color="auto" w:fill="auto"/>
            <w:noWrap/>
            <w:vAlign w:val="bottom"/>
            <w:hideMark/>
          </w:tcPr>
          <w:p w14:paraId="7FECD29D"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B58C639"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GSS majors dropped</w:t>
            </w:r>
          </w:p>
        </w:tc>
        <w:tc>
          <w:tcPr>
            <w:tcW w:w="1170" w:type="dxa"/>
            <w:tcBorders>
              <w:top w:val="nil"/>
              <w:left w:val="nil"/>
              <w:bottom w:val="single" w:sz="4" w:space="0" w:color="auto"/>
              <w:right w:val="single" w:sz="8" w:space="0" w:color="auto"/>
            </w:tcBorders>
            <w:shd w:val="clear" w:color="auto" w:fill="auto"/>
            <w:noWrap/>
            <w:vAlign w:val="bottom"/>
            <w:hideMark/>
          </w:tcPr>
          <w:p w14:paraId="57B955D7" w14:textId="0BF6F713"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2 (2%)</w:t>
            </w:r>
          </w:p>
        </w:tc>
      </w:tr>
      <w:tr w:rsidR="00B65E95" w:rsidRPr="00DB30D9" w14:paraId="5BEFB6E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ED5EBFC"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Change Concentration</w:t>
            </w:r>
          </w:p>
        </w:tc>
        <w:tc>
          <w:tcPr>
            <w:tcW w:w="1085" w:type="dxa"/>
            <w:tcBorders>
              <w:top w:val="nil"/>
              <w:left w:val="nil"/>
              <w:bottom w:val="single" w:sz="4" w:space="0" w:color="auto"/>
              <w:right w:val="single" w:sz="8" w:space="0" w:color="auto"/>
            </w:tcBorders>
            <w:shd w:val="clear" w:color="auto" w:fill="auto"/>
            <w:noWrap/>
            <w:vAlign w:val="bottom"/>
            <w:hideMark/>
          </w:tcPr>
          <w:p w14:paraId="7FCB0154" w14:textId="3D056DAC"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11 (8%)</w:t>
            </w:r>
          </w:p>
        </w:tc>
        <w:tc>
          <w:tcPr>
            <w:tcW w:w="450" w:type="dxa"/>
            <w:tcBorders>
              <w:top w:val="nil"/>
              <w:left w:val="nil"/>
              <w:bottom w:val="nil"/>
              <w:right w:val="nil"/>
            </w:tcBorders>
            <w:shd w:val="clear" w:color="auto" w:fill="auto"/>
            <w:noWrap/>
            <w:vAlign w:val="bottom"/>
            <w:hideMark/>
          </w:tcPr>
          <w:p w14:paraId="29FEEB1A"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38E1A64"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Change Concentration</w:t>
            </w:r>
          </w:p>
        </w:tc>
        <w:tc>
          <w:tcPr>
            <w:tcW w:w="1170" w:type="dxa"/>
            <w:tcBorders>
              <w:top w:val="nil"/>
              <w:left w:val="nil"/>
              <w:bottom w:val="single" w:sz="4" w:space="0" w:color="auto"/>
              <w:right w:val="single" w:sz="8" w:space="0" w:color="auto"/>
            </w:tcBorders>
            <w:shd w:val="clear" w:color="auto" w:fill="auto"/>
            <w:noWrap/>
            <w:vAlign w:val="bottom"/>
            <w:hideMark/>
          </w:tcPr>
          <w:p w14:paraId="6D972EEA" w14:textId="47BBCA05"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10 (9%)</w:t>
            </w:r>
          </w:p>
        </w:tc>
      </w:tr>
      <w:tr w:rsidR="00B65E95" w:rsidRPr="00DB30D9" w14:paraId="77E1FDC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1647908F"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Existing majors declared concentration</w:t>
            </w:r>
          </w:p>
        </w:tc>
        <w:tc>
          <w:tcPr>
            <w:tcW w:w="1085" w:type="dxa"/>
            <w:tcBorders>
              <w:top w:val="nil"/>
              <w:left w:val="nil"/>
              <w:bottom w:val="single" w:sz="4" w:space="0" w:color="auto"/>
              <w:right w:val="single" w:sz="8" w:space="0" w:color="auto"/>
            </w:tcBorders>
            <w:shd w:val="clear" w:color="auto" w:fill="auto"/>
            <w:noWrap/>
            <w:vAlign w:val="bottom"/>
            <w:hideMark/>
          </w:tcPr>
          <w:p w14:paraId="528187FA" w14:textId="0C637A8B"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0</w:t>
            </w:r>
          </w:p>
        </w:tc>
        <w:tc>
          <w:tcPr>
            <w:tcW w:w="450" w:type="dxa"/>
            <w:tcBorders>
              <w:top w:val="nil"/>
              <w:left w:val="nil"/>
              <w:bottom w:val="nil"/>
              <w:right w:val="nil"/>
            </w:tcBorders>
            <w:shd w:val="clear" w:color="auto" w:fill="auto"/>
            <w:noWrap/>
            <w:vAlign w:val="bottom"/>
            <w:hideMark/>
          </w:tcPr>
          <w:p w14:paraId="4E4A6D58"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1851958C"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Existing majors declared concentration</w:t>
            </w:r>
          </w:p>
        </w:tc>
        <w:tc>
          <w:tcPr>
            <w:tcW w:w="1170" w:type="dxa"/>
            <w:tcBorders>
              <w:top w:val="nil"/>
              <w:left w:val="nil"/>
              <w:bottom w:val="single" w:sz="4" w:space="0" w:color="auto"/>
              <w:right w:val="single" w:sz="8" w:space="0" w:color="auto"/>
            </w:tcBorders>
            <w:shd w:val="clear" w:color="auto" w:fill="auto"/>
            <w:noWrap/>
            <w:vAlign w:val="bottom"/>
            <w:hideMark/>
          </w:tcPr>
          <w:p w14:paraId="0CE2E7C4" w14:textId="0B4463C6"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0</w:t>
            </w:r>
          </w:p>
        </w:tc>
      </w:tr>
      <w:tr w:rsidR="00B65E95" w:rsidRPr="00DB30D9" w14:paraId="7420A5A1"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33D0ADC1"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 </w:t>
            </w:r>
          </w:p>
        </w:tc>
        <w:tc>
          <w:tcPr>
            <w:tcW w:w="1085" w:type="dxa"/>
            <w:tcBorders>
              <w:top w:val="nil"/>
              <w:left w:val="nil"/>
              <w:bottom w:val="single" w:sz="4" w:space="0" w:color="auto"/>
              <w:right w:val="single" w:sz="8" w:space="0" w:color="auto"/>
            </w:tcBorders>
            <w:shd w:val="clear" w:color="auto" w:fill="auto"/>
            <w:noWrap/>
            <w:vAlign w:val="bottom"/>
            <w:hideMark/>
          </w:tcPr>
          <w:p w14:paraId="67A69A74" w14:textId="77777777"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c>
          <w:tcPr>
            <w:tcW w:w="450" w:type="dxa"/>
            <w:tcBorders>
              <w:top w:val="nil"/>
              <w:left w:val="nil"/>
              <w:bottom w:val="nil"/>
              <w:right w:val="nil"/>
            </w:tcBorders>
            <w:shd w:val="clear" w:color="auto" w:fill="auto"/>
            <w:noWrap/>
            <w:vAlign w:val="bottom"/>
            <w:hideMark/>
          </w:tcPr>
          <w:p w14:paraId="7D805012" w14:textId="77777777" w:rsidR="00B65E95" w:rsidRPr="00AA61A1" w:rsidRDefault="00B65E95"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E8CAD03"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35D62A47" w14:textId="77777777"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B65E95" w:rsidRPr="00DB30D9" w14:paraId="7763C0D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237F0867" w14:textId="77777777" w:rsidR="00B65E95" w:rsidRPr="00AA61A1" w:rsidRDefault="00B65E95" w:rsidP="00B65E95">
            <w:pPr>
              <w:rPr>
                <w:rFonts w:eastAsia="Times New Roman" w:cstheme="majorHAnsi"/>
                <w:b/>
                <w:bCs/>
                <w:color w:val="000000"/>
                <w:sz w:val="20"/>
                <w:szCs w:val="20"/>
              </w:rPr>
            </w:pPr>
            <w:r w:rsidRPr="00AA61A1">
              <w:rPr>
                <w:rFonts w:eastAsia="Times New Roman" w:cstheme="majorHAnsi"/>
                <w:b/>
                <w:bCs/>
                <w:color w:val="000000"/>
                <w:sz w:val="20"/>
                <w:szCs w:val="20"/>
              </w:rPr>
              <w:t>Concentrations Added</w:t>
            </w:r>
          </w:p>
        </w:tc>
        <w:tc>
          <w:tcPr>
            <w:tcW w:w="1085" w:type="dxa"/>
            <w:tcBorders>
              <w:top w:val="nil"/>
              <w:left w:val="nil"/>
              <w:bottom w:val="single" w:sz="4" w:space="0" w:color="auto"/>
              <w:right w:val="single" w:sz="8" w:space="0" w:color="auto"/>
            </w:tcBorders>
            <w:shd w:val="clear" w:color="auto" w:fill="auto"/>
            <w:noWrap/>
            <w:vAlign w:val="bottom"/>
            <w:hideMark/>
          </w:tcPr>
          <w:p w14:paraId="5B721515" w14:textId="77777777" w:rsidR="00B65E95" w:rsidRPr="00AA61A1" w:rsidRDefault="00B65E95" w:rsidP="003B7DA6">
            <w:pPr>
              <w:jc w:val="right"/>
              <w:rPr>
                <w:rFonts w:eastAsia="Times New Roman" w:cstheme="majorHAnsi"/>
                <w:b/>
                <w:bCs/>
                <w:color w:val="000000"/>
                <w:sz w:val="20"/>
                <w:szCs w:val="20"/>
              </w:rPr>
            </w:pPr>
            <w:r w:rsidRPr="00AA61A1">
              <w:rPr>
                <w:rFonts w:eastAsia="Times New Roman" w:cstheme="majorHAnsi"/>
                <w:b/>
                <w:bCs/>
                <w:color w:val="000000"/>
                <w:sz w:val="20"/>
                <w:szCs w:val="20"/>
              </w:rPr>
              <w:t> </w:t>
            </w:r>
          </w:p>
        </w:tc>
        <w:tc>
          <w:tcPr>
            <w:tcW w:w="450" w:type="dxa"/>
            <w:tcBorders>
              <w:top w:val="nil"/>
              <w:left w:val="nil"/>
              <w:bottom w:val="nil"/>
              <w:right w:val="nil"/>
            </w:tcBorders>
            <w:shd w:val="clear" w:color="auto" w:fill="auto"/>
            <w:noWrap/>
            <w:vAlign w:val="bottom"/>
            <w:hideMark/>
          </w:tcPr>
          <w:p w14:paraId="429FB346" w14:textId="77777777" w:rsidR="00B65E95" w:rsidRPr="00AA61A1" w:rsidRDefault="00B65E95" w:rsidP="00B65E95">
            <w:pPr>
              <w:rPr>
                <w:rFonts w:eastAsia="Times New Roman" w:cstheme="majorHAnsi"/>
                <w:b/>
                <w:bCs/>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03AD6CCF" w14:textId="77777777" w:rsidR="00B65E95" w:rsidRPr="00AA61A1" w:rsidRDefault="00B65E95" w:rsidP="00B65E95">
            <w:pPr>
              <w:rPr>
                <w:rFonts w:eastAsia="Times New Roman" w:cstheme="majorHAnsi"/>
                <w:b/>
                <w:bCs/>
                <w:color w:val="000000"/>
                <w:sz w:val="20"/>
                <w:szCs w:val="20"/>
              </w:rPr>
            </w:pPr>
            <w:r w:rsidRPr="00AA61A1">
              <w:rPr>
                <w:rFonts w:eastAsia="Times New Roman" w:cstheme="majorHAnsi"/>
                <w:b/>
                <w:bCs/>
                <w:color w:val="000000"/>
                <w:sz w:val="20"/>
                <w:szCs w:val="20"/>
              </w:rPr>
              <w:t>Concentrations Added</w:t>
            </w:r>
          </w:p>
        </w:tc>
        <w:tc>
          <w:tcPr>
            <w:tcW w:w="1170" w:type="dxa"/>
            <w:tcBorders>
              <w:top w:val="nil"/>
              <w:left w:val="nil"/>
              <w:bottom w:val="single" w:sz="4" w:space="0" w:color="auto"/>
              <w:right w:val="single" w:sz="8" w:space="0" w:color="auto"/>
            </w:tcBorders>
            <w:shd w:val="clear" w:color="auto" w:fill="auto"/>
            <w:noWrap/>
            <w:vAlign w:val="bottom"/>
            <w:hideMark/>
          </w:tcPr>
          <w:p w14:paraId="2F33F5A6" w14:textId="77777777"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B65E95" w:rsidRPr="00DB30D9" w14:paraId="2A42195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8E9C249"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085" w:type="dxa"/>
            <w:tcBorders>
              <w:top w:val="nil"/>
              <w:left w:val="nil"/>
              <w:bottom w:val="single" w:sz="4" w:space="0" w:color="auto"/>
              <w:right w:val="single" w:sz="8" w:space="0" w:color="auto"/>
            </w:tcBorders>
            <w:shd w:val="clear" w:color="auto" w:fill="auto"/>
            <w:noWrap/>
            <w:vAlign w:val="bottom"/>
            <w:hideMark/>
          </w:tcPr>
          <w:p w14:paraId="4ACF3DC4" w14:textId="52402DCD"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82 (61%)</w:t>
            </w:r>
          </w:p>
        </w:tc>
        <w:tc>
          <w:tcPr>
            <w:tcW w:w="450" w:type="dxa"/>
            <w:tcBorders>
              <w:top w:val="nil"/>
              <w:left w:val="nil"/>
              <w:bottom w:val="nil"/>
              <w:right w:val="nil"/>
            </w:tcBorders>
            <w:shd w:val="clear" w:color="auto" w:fill="auto"/>
            <w:noWrap/>
            <w:vAlign w:val="bottom"/>
            <w:hideMark/>
          </w:tcPr>
          <w:p w14:paraId="0B815A7A"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7C78BEBA"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170" w:type="dxa"/>
            <w:tcBorders>
              <w:top w:val="nil"/>
              <w:left w:val="nil"/>
              <w:bottom w:val="single" w:sz="4" w:space="0" w:color="auto"/>
              <w:right w:val="single" w:sz="8" w:space="0" w:color="auto"/>
            </w:tcBorders>
            <w:shd w:val="clear" w:color="auto" w:fill="auto"/>
            <w:noWrap/>
            <w:vAlign w:val="bottom"/>
            <w:hideMark/>
          </w:tcPr>
          <w:p w14:paraId="3F39DF8E" w14:textId="57730EAA"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59 (58%)</w:t>
            </w:r>
          </w:p>
        </w:tc>
      </w:tr>
      <w:tr w:rsidR="00B65E95" w:rsidRPr="00DB30D9" w14:paraId="2A83100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4D2CE69"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085" w:type="dxa"/>
            <w:tcBorders>
              <w:top w:val="nil"/>
              <w:left w:val="nil"/>
              <w:bottom w:val="single" w:sz="4" w:space="0" w:color="auto"/>
              <w:right w:val="single" w:sz="8" w:space="0" w:color="auto"/>
            </w:tcBorders>
            <w:shd w:val="clear" w:color="auto" w:fill="auto"/>
            <w:noWrap/>
            <w:vAlign w:val="bottom"/>
            <w:hideMark/>
          </w:tcPr>
          <w:p w14:paraId="664567A3" w14:textId="0A2A290E"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35 (26%)</w:t>
            </w:r>
          </w:p>
        </w:tc>
        <w:tc>
          <w:tcPr>
            <w:tcW w:w="450" w:type="dxa"/>
            <w:tcBorders>
              <w:top w:val="nil"/>
              <w:left w:val="nil"/>
              <w:bottom w:val="nil"/>
              <w:right w:val="nil"/>
            </w:tcBorders>
            <w:shd w:val="clear" w:color="auto" w:fill="auto"/>
            <w:noWrap/>
            <w:vAlign w:val="bottom"/>
            <w:hideMark/>
          </w:tcPr>
          <w:p w14:paraId="0FA5BBB9"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641F6413"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170" w:type="dxa"/>
            <w:tcBorders>
              <w:top w:val="nil"/>
              <w:left w:val="nil"/>
              <w:bottom w:val="single" w:sz="4" w:space="0" w:color="auto"/>
              <w:right w:val="single" w:sz="8" w:space="0" w:color="auto"/>
            </w:tcBorders>
            <w:shd w:val="clear" w:color="auto" w:fill="auto"/>
            <w:noWrap/>
            <w:vAlign w:val="bottom"/>
            <w:hideMark/>
          </w:tcPr>
          <w:p w14:paraId="234F0BC3" w14:textId="5E5A79B3"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29 (29%)</w:t>
            </w:r>
          </w:p>
        </w:tc>
      </w:tr>
      <w:tr w:rsidR="00B65E95" w:rsidRPr="00DB30D9" w14:paraId="33D3340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010AD4BB"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085" w:type="dxa"/>
            <w:tcBorders>
              <w:top w:val="nil"/>
              <w:left w:val="nil"/>
              <w:bottom w:val="single" w:sz="4" w:space="0" w:color="auto"/>
              <w:right w:val="single" w:sz="8" w:space="0" w:color="auto"/>
            </w:tcBorders>
            <w:shd w:val="clear" w:color="auto" w:fill="auto"/>
            <w:noWrap/>
            <w:vAlign w:val="bottom"/>
            <w:hideMark/>
          </w:tcPr>
          <w:p w14:paraId="178FCAE6" w14:textId="3FE315B8" w:rsidR="00FC751A"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13 (10%)</w:t>
            </w:r>
          </w:p>
        </w:tc>
        <w:tc>
          <w:tcPr>
            <w:tcW w:w="450" w:type="dxa"/>
            <w:tcBorders>
              <w:top w:val="nil"/>
              <w:left w:val="nil"/>
              <w:bottom w:val="nil"/>
              <w:right w:val="nil"/>
            </w:tcBorders>
            <w:shd w:val="clear" w:color="auto" w:fill="auto"/>
            <w:noWrap/>
            <w:vAlign w:val="bottom"/>
            <w:hideMark/>
          </w:tcPr>
          <w:p w14:paraId="02679F8B"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5C604922"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170" w:type="dxa"/>
            <w:tcBorders>
              <w:top w:val="nil"/>
              <w:left w:val="nil"/>
              <w:bottom w:val="single" w:sz="4" w:space="0" w:color="auto"/>
              <w:right w:val="single" w:sz="8" w:space="0" w:color="auto"/>
            </w:tcBorders>
            <w:shd w:val="clear" w:color="auto" w:fill="auto"/>
            <w:noWrap/>
            <w:vAlign w:val="center"/>
            <w:hideMark/>
          </w:tcPr>
          <w:p w14:paraId="74E2974C" w14:textId="40A0A3C7" w:rsidR="00946FA2"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10 (9%)</w:t>
            </w:r>
          </w:p>
        </w:tc>
      </w:tr>
      <w:tr w:rsidR="00B65E95" w:rsidRPr="00DB30D9" w14:paraId="4D47574C"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87F95EF"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085" w:type="dxa"/>
            <w:tcBorders>
              <w:top w:val="nil"/>
              <w:left w:val="nil"/>
              <w:bottom w:val="single" w:sz="4" w:space="0" w:color="auto"/>
              <w:right w:val="single" w:sz="8" w:space="0" w:color="auto"/>
            </w:tcBorders>
            <w:shd w:val="clear" w:color="auto" w:fill="auto"/>
            <w:noWrap/>
            <w:vAlign w:val="bottom"/>
            <w:hideMark/>
          </w:tcPr>
          <w:p w14:paraId="61A7BDCD" w14:textId="34DE6051" w:rsidR="00B65E95" w:rsidRPr="00AA61A1" w:rsidRDefault="00FC751A" w:rsidP="003B7DA6">
            <w:pPr>
              <w:jc w:val="right"/>
              <w:rPr>
                <w:rFonts w:eastAsia="Times New Roman" w:cstheme="majorHAnsi"/>
                <w:color w:val="000000"/>
                <w:sz w:val="20"/>
                <w:szCs w:val="20"/>
              </w:rPr>
            </w:pPr>
            <w:r w:rsidRPr="00AA61A1">
              <w:rPr>
                <w:rFonts w:eastAsia="Times New Roman" w:cstheme="majorHAnsi"/>
                <w:color w:val="000000"/>
                <w:sz w:val="20"/>
                <w:szCs w:val="20"/>
              </w:rPr>
              <w:t>5 (4%)</w:t>
            </w:r>
          </w:p>
        </w:tc>
        <w:tc>
          <w:tcPr>
            <w:tcW w:w="450" w:type="dxa"/>
            <w:tcBorders>
              <w:top w:val="nil"/>
              <w:left w:val="nil"/>
              <w:bottom w:val="nil"/>
              <w:right w:val="nil"/>
            </w:tcBorders>
            <w:shd w:val="clear" w:color="auto" w:fill="auto"/>
            <w:noWrap/>
            <w:vAlign w:val="bottom"/>
            <w:hideMark/>
          </w:tcPr>
          <w:p w14:paraId="7B29425A"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78E37193"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170" w:type="dxa"/>
            <w:tcBorders>
              <w:top w:val="nil"/>
              <w:left w:val="nil"/>
              <w:bottom w:val="single" w:sz="4" w:space="0" w:color="auto"/>
              <w:right w:val="single" w:sz="8" w:space="0" w:color="auto"/>
            </w:tcBorders>
            <w:shd w:val="clear" w:color="auto" w:fill="auto"/>
            <w:noWrap/>
            <w:vAlign w:val="center"/>
            <w:hideMark/>
          </w:tcPr>
          <w:p w14:paraId="48891069" w14:textId="73C5FD95"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3 (3%)</w:t>
            </w:r>
          </w:p>
        </w:tc>
      </w:tr>
      <w:tr w:rsidR="00B65E95" w:rsidRPr="00DB30D9" w14:paraId="4AB47F74"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44ECDF91"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 </w:t>
            </w:r>
          </w:p>
        </w:tc>
        <w:tc>
          <w:tcPr>
            <w:tcW w:w="1085" w:type="dxa"/>
            <w:tcBorders>
              <w:top w:val="nil"/>
              <w:left w:val="nil"/>
              <w:bottom w:val="single" w:sz="4" w:space="0" w:color="auto"/>
              <w:right w:val="single" w:sz="8" w:space="0" w:color="auto"/>
            </w:tcBorders>
            <w:shd w:val="clear" w:color="auto" w:fill="auto"/>
            <w:noWrap/>
            <w:vAlign w:val="bottom"/>
            <w:hideMark/>
          </w:tcPr>
          <w:p w14:paraId="4E49992A" w14:textId="77777777"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c>
          <w:tcPr>
            <w:tcW w:w="450" w:type="dxa"/>
            <w:tcBorders>
              <w:top w:val="nil"/>
              <w:left w:val="nil"/>
              <w:bottom w:val="nil"/>
              <w:right w:val="nil"/>
            </w:tcBorders>
            <w:shd w:val="clear" w:color="auto" w:fill="auto"/>
            <w:noWrap/>
            <w:vAlign w:val="bottom"/>
            <w:hideMark/>
          </w:tcPr>
          <w:p w14:paraId="7885B1C7" w14:textId="77777777" w:rsidR="00B65E95" w:rsidRPr="00AA61A1" w:rsidRDefault="00B65E95"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C02111C" w14:textId="77777777" w:rsidR="00B65E95" w:rsidRPr="00AA61A1" w:rsidRDefault="00B65E95" w:rsidP="00B65E95">
            <w:pPr>
              <w:rPr>
                <w:rFonts w:eastAsia="Times New Roman" w:cstheme="majorHAnsi"/>
                <w:color w:val="000000"/>
                <w:sz w:val="20"/>
                <w:szCs w:val="20"/>
              </w:rPr>
            </w:pPr>
            <w:r w:rsidRPr="00AA61A1">
              <w:rPr>
                <w:rFonts w:eastAsia="Times New Roman" w:cstheme="majorHAnsi"/>
                <w:color w:val="000000"/>
                <w:sz w:val="20"/>
                <w:szCs w:val="20"/>
              </w:rPr>
              <w:t> </w:t>
            </w:r>
          </w:p>
        </w:tc>
        <w:tc>
          <w:tcPr>
            <w:tcW w:w="1170" w:type="dxa"/>
            <w:tcBorders>
              <w:top w:val="nil"/>
              <w:left w:val="nil"/>
              <w:bottom w:val="single" w:sz="4" w:space="0" w:color="auto"/>
              <w:right w:val="single" w:sz="8" w:space="0" w:color="auto"/>
            </w:tcBorders>
            <w:shd w:val="clear" w:color="auto" w:fill="auto"/>
            <w:noWrap/>
            <w:vAlign w:val="bottom"/>
            <w:hideMark/>
          </w:tcPr>
          <w:p w14:paraId="365735B7" w14:textId="77777777"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p>
        </w:tc>
      </w:tr>
      <w:tr w:rsidR="00DB530F" w:rsidRPr="00DB30D9" w14:paraId="376DDCB6"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22D18048" w14:textId="765CBC7E" w:rsidR="00DB530F" w:rsidRPr="00AA61A1" w:rsidRDefault="00DB530F" w:rsidP="00B65E95">
            <w:pPr>
              <w:rPr>
                <w:rFonts w:eastAsia="Times New Roman" w:cstheme="majorHAnsi"/>
                <w:b/>
                <w:color w:val="000000"/>
                <w:sz w:val="20"/>
                <w:szCs w:val="20"/>
              </w:rPr>
            </w:pPr>
            <w:r w:rsidRPr="00AA61A1">
              <w:rPr>
                <w:rFonts w:eastAsia="Times New Roman" w:cstheme="majorHAnsi"/>
                <w:b/>
                <w:color w:val="000000"/>
                <w:sz w:val="20"/>
                <w:szCs w:val="20"/>
              </w:rPr>
              <w:t>Concentrations Dropped</w:t>
            </w:r>
          </w:p>
        </w:tc>
        <w:tc>
          <w:tcPr>
            <w:tcW w:w="1085" w:type="dxa"/>
            <w:tcBorders>
              <w:top w:val="nil"/>
              <w:left w:val="nil"/>
              <w:bottom w:val="single" w:sz="4" w:space="0" w:color="auto"/>
              <w:right w:val="single" w:sz="8" w:space="0" w:color="auto"/>
            </w:tcBorders>
            <w:shd w:val="clear" w:color="auto" w:fill="auto"/>
            <w:noWrap/>
            <w:vAlign w:val="bottom"/>
          </w:tcPr>
          <w:p w14:paraId="5A331B3A" w14:textId="77777777" w:rsidR="00DB530F" w:rsidRPr="00AA61A1" w:rsidRDefault="00DB530F"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tcPr>
          <w:p w14:paraId="75A86E70"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59A1ADE1" w14:textId="1062B686" w:rsidR="00DB530F" w:rsidRPr="00AA61A1" w:rsidRDefault="00DB530F" w:rsidP="00B65E95">
            <w:pPr>
              <w:rPr>
                <w:rFonts w:eastAsia="Times New Roman" w:cstheme="majorHAnsi"/>
                <w:b/>
                <w:color w:val="000000"/>
                <w:sz w:val="20"/>
                <w:szCs w:val="20"/>
              </w:rPr>
            </w:pPr>
            <w:r w:rsidRPr="00AA61A1">
              <w:rPr>
                <w:rFonts w:eastAsia="Times New Roman" w:cstheme="majorHAnsi"/>
                <w:b/>
                <w:color w:val="000000"/>
                <w:sz w:val="20"/>
                <w:szCs w:val="20"/>
              </w:rPr>
              <w:t>Concentrations Dropped</w:t>
            </w:r>
          </w:p>
        </w:tc>
        <w:tc>
          <w:tcPr>
            <w:tcW w:w="1170" w:type="dxa"/>
            <w:tcBorders>
              <w:top w:val="nil"/>
              <w:left w:val="nil"/>
              <w:bottom w:val="single" w:sz="4" w:space="0" w:color="auto"/>
              <w:right w:val="single" w:sz="8" w:space="0" w:color="auto"/>
            </w:tcBorders>
            <w:shd w:val="clear" w:color="auto" w:fill="auto"/>
            <w:noWrap/>
            <w:vAlign w:val="bottom"/>
          </w:tcPr>
          <w:p w14:paraId="2A987FDC" w14:textId="77777777" w:rsidR="00DB530F" w:rsidRPr="00AA61A1" w:rsidRDefault="00DB530F" w:rsidP="003B7DA6">
            <w:pPr>
              <w:jc w:val="right"/>
              <w:rPr>
                <w:rFonts w:eastAsia="Times New Roman" w:cstheme="majorHAnsi"/>
                <w:color w:val="000000"/>
                <w:sz w:val="20"/>
                <w:szCs w:val="20"/>
              </w:rPr>
            </w:pPr>
          </w:p>
        </w:tc>
      </w:tr>
      <w:tr w:rsidR="00DB530F" w:rsidRPr="00DB30D9" w14:paraId="73D35521"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6499A90D" w14:textId="4DF74037"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085" w:type="dxa"/>
            <w:tcBorders>
              <w:top w:val="nil"/>
              <w:left w:val="nil"/>
              <w:bottom w:val="single" w:sz="4" w:space="0" w:color="auto"/>
              <w:right w:val="single" w:sz="8" w:space="0" w:color="auto"/>
            </w:tcBorders>
            <w:shd w:val="clear" w:color="auto" w:fill="auto"/>
            <w:noWrap/>
            <w:vAlign w:val="bottom"/>
          </w:tcPr>
          <w:p w14:paraId="75F744D1" w14:textId="34A92E19" w:rsidR="00DB530F" w:rsidRPr="00AA61A1" w:rsidRDefault="00DB530F" w:rsidP="003B7DA6">
            <w:pPr>
              <w:jc w:val="right"/>
              <w:rPr>
                <w:rFonts w:eastAsia="Times New Roman" w:cstheme="majorHAnsi"/>
                <w:color w:val="000000"/>
                <w:sz w:val="20"/>
                <w:szCs w:val="20"/>
              </w:rPr>
            </w:pPr>
            <w:r w:rsidRPr="00AA61A1">
              <w:rPr>
                <w:rFonts w:eastAsia="Times New Roman" w:cstheme="majorHAnsi"/>
                <w:color w:val="000000"/>
                <w:sz w:val="20"/>
                <w:szCs w:val="20"/>
              </w:rPr>
              <w:t>2</w:t>
            </w:r>
          </w:p>
        </w:tc>
        <w:tc>
          <w:tcPr>
            <w:tcW w:w="450" w:type="dxa"/>
            <w:tcBorders>
              <w:top w:val="nil"/>
              <w:left w:val="nil"/>
              <w:bottom w:val="nil"/>
              <w:right w:val="nil"/>
            </w:tcBorders>
            <w:shd w:val="clear" w:color="auto" w:fill="auto"/>
            <w:noWrap/>
            <w:vAlign w:val="bottom"/>
          </w:tcPr>
          <w:p w14:paraId="2A17F1C0"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73A214E9" w14:textId="0C878A0F"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Applied Economics, Business &amp; Society</w:t>
            </w:r>
          </w:p>
        </w:tc>
        <w:tc>
          <w:tcPr>
            <w:tcW w:w="1170" w:type="dxa"/>
            <w:tcBorders>
              <w:top w:val="nil"/>
              <w:left w:val="nil"/>
              <w:bottom w:val="single" w:sz="4" w:space="0" w:color="auto"/>
              <w:right w:val="single" w:sz="8" w:space="0" w:color="auto"/>
            </w:tcBorders>
            <w:shd w:val="clear" w:color="auto" w:fill="auto"/>
            <w:noWrap/>
            <w:vAlign w:val="bottom"/>
          </w:tcPr>
          <w:p w14:paraId="2C091765" w14:textId="3C2792CE" w:rsidR="00DB530F" w:rsidRPr="00AA61A1" w:rsidRDefault="00DB530F" w:rsidP="003B7DA6">
            <w:pPr>
              <w:jc w:val="right"/>
              <w:rPr>
                <w:rFonts w:eastAsia="Times New Roman" w:cstheme="majorHAnsi"/>
                <w:color w:val="000000"/>
                <w:sz w:val="20"/>
                <w:szCs w:val="20"/>
              </w:rPr>
            </w:pPr>
            <w:r w:rsidRPr="00AA61A1">
              <w:rPr>
                <w:rFonts w:eastAsia="Times New Roman" w:cstheme="majorHAnsi"/>
                <w:color w:val="000000"/>
                <w:sz w:val="20"/>
                <w:szCs w:val="20"/>
              </w:rPr>
              <w:t>1</w:t>
            </w:r>
          </w:p>
        </w:tc>
      </w:tr>
      <w:tr w:rsidR="00DB530F" w:rsidRPr="00DB30D9" w14:paraId="0F608D6E"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63E050B1" w14:textId="56E5F92A"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085" w:type="dxa"/>
            <w:tcBorders>
              <w:top w:val="nil"/>
              <w:left w:val="nil"/>
              <w:bottom w:val="single" w:sz="4" w:space="0" w:color="auto"/>
              <w:right w:val="single" w:sz="8" w:space="0" w:color="auto"/>
            </w:tcBorders>
            <w:shd w:val="clear" w:color="auto" w:fill="auto"/>
            <w:noWrap/>
            <w:vAlign w:val="bottom"/>
          </w:tcPr>
          <w:p w14:paraId="2F8479F5" w14:textId="2B9DF833" w:rsidR="00DB530F" w:rsidRPr="00AA61A1" w:rsidRDefault="00DB530F" w:rsidP="003B7DA6">
            <w:pPr>
              <w:jc w:val="right"/>
              <w:rPr>
                <w:rFonts w:eastAsia="Times New Roman" w:cstheme="majorHAnsi"/>
                <w:color w:val="000000"/>
                <w:sz w:val="20"/>
                <w:szCs w:val="20"/>
              </w:rPr>
            </w:pPr>
            <w:r w:rsidRPr="00AA61A1">
              <w:rPr>
                <w:rFonts w:eastAsia="Times New Roman" w:cstheme="majorHAnsi"/>
                <w:color w:val="000000"/>
                <w:sz w:val="20"/>
                <w:szCs w:val="20"/>
              </w:rPr>
              <w:t>2</w:t>
            </w:r>
          </w:p>
        </w:tc>
        <w:tc>
          <w:tcPr>
            <w:tcW w:w="450" w:type="dxa"/>
            <w:tcBorders>
              <w:top w:val="nil"/>
              <w:left w:val="nil"/>
              <w:bottom w:val="nil"/>
              <w:right w:val="nil"/>
            </w:tcBorders>
            <w:shd w:val="clear" w:color="auto" w:fill="auto"/>
            <w:noWrap/>
            <w:vAlign w:val="bottom"/>
          </w:tcPr>
          <w:p w14:paraId="084775D0"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387F5CD1" w14:textId="1CBFE1BD"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Crime Law, &amp; Society</w:t>
            </w:r>
          </w:p>
        </w:tc>
        <w:tc>
          <w:tcPr>
            <w:tcW w:w="1170" w:type="dxa"/>
            <w:tcBorders>
              <w:top w:val="nil"/>
              <w:left w:val="nil"/>
              <w:bottom w:val="single" w:sz="4" w:space="0" w:color="auto"/>
              <w:right w:val="single" w:sz="8" w:space="0" w:color="auto"/>
            </w:tcBorders>
            <w:shd w:val="clear" w:color="auto" w:fill="auto"/>
            <w:noWrap/>
            <w:vAlign w:val="bottom"/>
          </w:tcPr>
          <w:p w14:paraId="091896DF" w14:textId="3A33E848" w:rsidR="00DB530F" w:rsidRPr="00AA61A1" w:rsidRDefault="00DB530F" w:rsidP="003B7DA6">
            <w:pPr>
              <w:jc w:val="right"/>
              <w:rPr>
                <w:rFonts w:eastAsia="Times New Roman" w:cstheme="majorHAnsi"/>
                <w:color w:val="000000"/>
                <w:sz w:val="20"/>
                <w:szCs w:val="20"/>
              </w:rPr>
            </w:pPr>
            <w:r w:rsidRPr="00AA61A1">
              <w:rPr>
                <w:rFonts w:eastAsia="Times New Roman" w:cstheme="majorHAnsi"/>
                <w:color w:val="000000"/>
                <w:sz w:val="20"/>
                <w:szCs w:val="20"/>
              </w:rPr>
              <w:t>1</w:t>
            </w:r>
          </w:p>
        </w:tc>
      </w:tr>
      <w:tr w:rsidR="00DB530F" w:rsidRPr="00DB30D9" w14:paraId="546EE90D"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21368A03" w14:textId="6799313A"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085" w:type="dxa"/>
            <w:tcBorders>
              <w:top w:val="nil"/>
              <w:left w:val="nil"/>
              <w:bottom w:val="single" w:sz="4" w:space="0" w:color="auto"/>
              <w:right w:val="single" w:sz="8" w:space="0" w:color="auto"/>
            </w:tcBorders>
            <w:shd w:val="clear" w:color="auto" w:fill="auto"/>
            <w:noWrap/>
            <w:vAlign w:val="bottom"/>
          </w:tcPr>
          <w:p w14:paraId="44595A06" w14:textId="77777777" w:rsidR="00DB530F" w:rsidRPr="00AA61A1" w:rsidRDefault="00DB530F"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tcPr>
          <w:p w14:paraId="32DF7637"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41C6F43F" w14:textId="3C71E4F1"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Globalization, Environment, and Policy</w:t>
            </w:r>
          </w:p>
        </w:tc>
        <w:tc>
          <w:tcPr>
            <w:tcW w:w="1170" w:type="dxa"/>
            <w:tcBorders>
              <w:top w:val="nil"/>
              <w:left w:val="nil"/>
              <w:bottom w:val="single" w:sz="4" w:space="0" w:color="auto"/>
              <w:right w:val="single" w:sz="8" w:space="0" w:color="auto"/>
            </w:tcBorders>
            <w:shd w:val="clear" w:color="auto" w:fill="auto"/>
            <w:noWrap/>
            <w:vAlign w:val="bottom"/>
          </w:tcPr>
          <w:p w14:paraId="0894EDAE" w14:textId="77777777" w:rsidR="00DB530F" w:rsidRPr="00AA61A1" w:rsidRDefault="00DB530F" w:rsidP="003B7DA6">
            <w:pPr>
              <w:jc w:val="right"/>
              <w:rPr>
                <w:rFonts w:eastAsia="Times New Roman" w:cstheme="majorHAnsi"/>
                <w:color w:val="000000"/>
                <w:sz w:val="20"/>
                <w:szCs w:val="20"/>
              </w:rPr>
            </w:pPr>
          </w:p>
        </w:tc>
      </w:tr>
      <w:tr w:rsidR="00DB530F" w:rsidRPr="00DB30D9" w14:paraId="2CB2CEE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65615433" w14:textId="483733D4"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085" w:type="dxa"/>
            <w:tcBorders>
              <w:top w:val="nil"/>
              <w:left w:val="nil"/>
              <w:bottom w:val="single" w:sz="4" w:space="0" w:color="auto"/>
              <w:right w:val="single" w:sz="8" w:space="0" w:color="auto"/>
            </w:tcBorders>
            <w:shd w:val="clear" w:color="auto" w:fill="auto"/>
            <w:noWrap/>
            <w:vAlign w:val="bottom"/>
          </w:tcPr>
          <w:p w14:paraId="61E80AFB" w14:textId="77777777" w:rsidR="00DB530F" w:rsidRPr="00AA61A1" w:rsidRDefault="00DB530F"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tcPr>
          <w:p w14:paraId="1DFA32F3"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2281601B" w14:textId="0B2D73D6" w:rsidR="00DB530F" w:rsidRPr="00AA61A1" w:rsidRDefault="00DB530F" w:rsidP="00B65E95">
            <w:pPr>
              <w:rPr>
                <w:rFonts w:eastAsia="Times New Roman" w:cstheme="majorHAnsi"/>
                <w:color w:val="000000"/>
                <w:sz w:val="20"/>
                <w:szCs w:val="20"/>
              </w:rPr>
            </w:pPr>
            <w:r w:rsidRPr="00AA61A1">
              <w:rPr>
                <w:rFonts w:eastAsia="Times New Roman" w:cstheme="majorHAnsi"/>
                <w:color w:val="000000"/>
                <w:sz w:val="20"/>
                <w:szCs w:val="20"/>
              </w:rPr>
              <w:t>Social Studies Teaching</w:t>
            </w:r>
          </w:p>
        </w:tc>
        <w:tc>
          <w:tcPr>
            <w:tcW w:w="1170" w:type="dxa"/>
            <w:tcBorders>
              <w:top w:val="nil"/>
              <w:left w:val="nil"/>
              <w:bottom w:val="single" w:sz="4" w:space="0" w:color="auto"/>
              <w:right w:val="single" w:sz="8" w:space="0" w:color="auto"/>
            </w:tcBorders>
            <w:shd w:val="clear" w:color="auto" w:fill="auto"/>
            <w:noWrap/>
            <w:vAlign w:val="bottom"/>
          </w:tcPr>
          <w:p w14:paraId="5850BEC1" w14:textId="77777777" w:rsidR="00DB530F" w:rsidRPr="00AA61A1" w:rsidRDefault="00DB530F" w:rsidP="003B7DA6">
            <w:pPr>
              <w:jc w:val="right"/>
              <w:rPr>
                <w:rFonts w:eastAsia="Times New Roman" w:cstheme="majorHAnsi"/>
                <w:color w:val="000000"/>
                <w:sz w:val="20"/>
                <w:szCs w:val="20"/>
              </w:rPr>
            </w:pPr>
          </w:p>
        </w:tc>
      </w:tr>
      <w:tr w:rsidR="00DB530F" w:rsidRPr="00DB30D9" w14:paraId="5E7A5FE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0D502621" w14:textId="133F4149" w:rsidR="00DB530F" w:rsidRPr="00AA61A1" w:rsidRDefault="00DB530F" w:rsidP="00B65E95">
            <w:pPr>
              <w:rPr>
                <w:rFonts w:eastAsia="Times New Roman" w:cstheme="majorHAnsi"/>
                <w:bCs/>
                <w:color w:val="000000"/>
                <w:sz w:val="20"/>
                <w:szCs w:val="20"/>
              </w:rPr>
            </w:pPr>
            <w:r w:rsidRPr="00AA61A1">
              <w:rPr>
                <w:rFonts w:eastAsia="Times New Roman" w:cstheme="majorHAnsi"/>
                <w:bCs/>
                <w:color w:val="000000"/>
                <w:sz w:val="20"/>
                <w:szCs w:val="20"/>
              </w:rPr>
              <w:t>Unknown</w:t>
            </w:r>
          </w:p>
        </w:tc>
        <w:tc>
          <w:tcPr>
            <w:tcW w:w="1085" w:type="dxa"/>
            <w:tcBorders>
              <w:top w:val="nil"/>
              <w:left w:val="nil"/>
              <w:bottom w:val="single" w:sz="4" w:space="0" w:color="auto"/>
              <w:right w:val="single" w:sz="8" w:space="0" w:color="auto"/>
            </w:tcBorders>
            <w:shd w:val="clear" w:color="auto" w:fill="auto"/>
            <w:noWrap/>
            <w:vAlign w:val="bottom"/>
          </w:tcPr>
          <w:p w14:paraId="56D37A95" w14:textId="4A4CB20A" w:rsidR="00DB530F" w:rsidRPr="00AA61A1" w:rsidRDefault="00DB530F" w:rsidP="003B7DA6">
            <w:pPr>
              <w:jc w:val="right"/>
              <w:rPr>
                <w:rFonts w:eastAsia="Times New Roman" w:cstheme="majorHAnsi"/>
                <w:color w:val="000000"/>
                <w:sz w:val="20"/>
                <w:szCs w:val="20"/>
              </w:rPr>
            </w:pPr>
            <w:r w:rsidRPr="00AA61A1">
              <w:rPr>
                <w:rFonts w:eastAsia="Times New Roman" w:cstheme="majorHAnsi"/>
                <w:color w:val="000000"/>
                <w:sz w:val="20"/>
                <w:szCs w:val="20"/>
              </w:rPr>
              <w:t>1</w:t>
            </w:r>
          </w:p>
        </w:tc>
        <w:tc>
          <w:tcPr>
            <w:tcW w:w="450" w:type="dxa"/>
            <w:tcBorders>
              <w:top w:val="nil"/>
              <w:left w:val="nil"/>
              <w:bottom w:val="nil"/>
              <w:right w:val="nil"/>
            </w:tcBorders>
            <w:shd w:val="clear" w:color="auto" w:fill="auto"/>
            <w:noWrap/>
            <w:vAlign w:val="bottom"/>
          </w:tcPr>
          <w:p w14:paraId="0A12819F"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03035BED" w14:textId="4529367E" w:rsidR="00DB530F" w:rsidRPr="00AA61A1" w:rsidRDefault="00DB530F" w:rsidP="00B65E95">
            <w:pPr>
              <w:rPr>
                <w:rFonts w:eastAsia="Times New Roman" w:cstheme="majorHAnsi"/>
                <w:bCs/>
                <w:color w:val="000000"/>
                <w:sz w:val="20"/>
                <w:szCs w:val="20"/>
              </w:rPr>
            </w:pPr>
            <w:r w:rsidRPr="00AA61A1">
              <w:rPr>
                <w:rFonts w:eastAsia="Times New Roman" w:cstheme="majorHAnsi"/>
                <w:bCs/>
                <w:color w:val="000000"/>
                <w:sz w:val="20"/>
                <w:szCs w:val="20"/>
              </w:rPr>
              <w:t>Unknown</w:t>
            </w:r>
          </w:p>
        </w:tc>
        <w:tc>
          <w:tcPr>
            <w:tcW w:w="1170" w:type="dxa"/>
            <w:tcBorders>
              <w:top w:val="nil"/>
              <w:left w:val="nil"/>
              <w:bottom w:val="single" w:sz="4" w:space="0" w:color="auto"/>
              <w:right w:val="single" w:sz="8" w:space="0" w:color="auto"/>
            </w:tcBorders>
            <w:shd w:val="clear" w:color="auto" w:fill="auto"/>
            <w:noWrap/>
            <w:vAlign w:val="bottom"/>
          </w:tcPr>
          <w:p w14:paraId="32EA3830" w14:textId="77777777" w:rsidR="00DB530F" w:rsidRPr="00AA61A1" w:rsidRDefault="00DB530F" w:rsidP="003B7DA6">
            <w:pPr>
              <w:jc w:val="right"/>
              <w:rPr>
                <w:rFonts w:eastAsia="Times New Roman" w:cstheme="majorHAnsi"/>
                <w:color w:val="000000"/>
                <w:sz w:val="20"/>
                <w:szCs w:val="20"/>
              </w:rPr>
            </w:pPr>
          </w:p>
        </w:tc>
      </w:tr>
      <w:tr w:rsidR="00DB530F" w:rsidRPr="00DB30D9" w14:paraId="1C2521C0"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tcPr>
          <w:p w14:paraId="61E85AEA" w14:textId="77777777" w:rsidR="00DB530F" w:rsidRPr="00AA61A1" w:rsidRDefault="00DB530F" w:rsidP="00B65E95">
            <w:pPr>
              <w:rPr>
                <w:rFonts w:eastAsia="Times New Roman" w:cstheme="majorHAnsi"/>
                <w:bCs/>
                <w:color w:val="000000"/>
                <w:sz w:val="20"/>
                <w:szCs w:val="20"/>
              </w:rPr>
            </w:pPr>
          </w:p>
        </w:tc>
        <w:tc>
          <w:tcPr>
            <w:tcW w:w="1085" w:type="dxa"/>
            <w:tcBorders>
              <w:top w:val="nil"/>
              <w:left w:val="nil"/>
              <w:bottom w:val="single" w:sz="4" w:space="0" w:color="auto"/>
              <w:right w:val="single" w:sz="8" w:space="0" w:color="auto"/>
            </w:tcBorders>
            <w:shd w:val="clear" w:color="auto" w:fill="auto"/>
            <w:noWrap/>
            <w:vAlign w:val="bottom"/>
          </w:tcPr>
          <w:p w14:paraId="29F4B0EE" w14:textId="77777777" w:rsidR="00DB530F" w:rsidRPr="00AA61A1" w:rsidRDefault="00DB530F"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tcPr>
          <w:p w14:paraId="2B345FD9" w14:textId="77777777" w:rsidR="00DB530F" w:rsidRPr="00AA61A1" w:rsidRDefault="00DB530F"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tcPr>
          <w:p w14:paraId="134DC2F4" w14:textId="77777777" w:rsidR="00DB530F" w:rsidRPr="00AA61A1" w:rsidRDefault="00DB530F" w:rsidP="00B65E95">
            <w:pPr>
              <w:rPr>
                <w:rFonts w:eastAsia="Times New Roman" w:cstheme="majorHAnsi"/>
                <w:b/>
                <w:bCs/>
                <w:color w:val="000000"/>
                <w:sz w:val="20"/>
                <w:szCs w:val="20"/>
              </w:rPr>
            </w:pPr>
          </w:p>
        </w:tc>
        <w:tc>
          <w:tcPr>
            <w:tcW w:w="1170" w:type="dxa"/>
            <w:tcBorders>
              <w:top w:val="nil"/>
              <w:left w:val="nil"/>
              <w:bottom w:val="single" w:sz="4" w:space="0" w:color="auto"/>
              <w:right w:val="single" w:sz="8" w:space="0" w:color="auto"/>
            </w:tcBorders>
            <w:shd w:val="clear" w:color="auto" w:fill="auto"/>
            <w:noWrap/>
            <w:vAlign w:val="bottom"/>
          </w:tcPr>
          <w:p w14:paraId="293CCA2E" w14:textId="77777777" w:rsidR="00DB530F" w:rsidRPr="00AA61A1" w:rsidRDefault="00DB530F" w:rsidP="003B7DA6">
            <w:pPr>
              <w:jc w:val="right"/>
              <w:rPr>
                <w:rFonts w:eastAsia="Times New Roman" w:cstheme="majorHAnsi"/>
                <w:color w:val="000000"/>
                <w:sz w:val="20"/>
                <w:szCs w:val="20"/>
              </w:rPr>
            </w:pPr>
          </w:p>
        </w:tc>
      </w:tr>
      <w:tr w:rsidR="00B65E95" w:rsidRPr="00DB30D9" w14:paraId="4F7E0F09"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098A540B" w14:textId="27366B85" w:rsidR="00B65E95" w:rsidRPr="00AA61A1" w:rsidRDefault="00FC751A" w:rsidP="00B65E95">
            <w:pPr>
              <w:rPr>
                <w:rFonts w:eastAsia="Times New Roman" w:cstheme="majorHAnsi"/>
                <w:b/>
                <w:bCs/>
                <w:color w:val="000000"/>
                <w:sz w:val="20"/>
                <w:szCs w:val="20"/>
              </w:rPr>
            </w:pPr>
            <w:r w:rsidRPr="00AA61A1">
              <w:rPr>
                <w:rFonts w:eastAsia="Times New Roman" w:cstheme="majorHAnsi"/>
                <w:b/>
                <w:bCs/>
                <w:color w:val="000000"/>
                <w:sz w:val="20"/>
                <w:szCs w:val="20"/>
              </w:rPr>
              <w:t>BA/BS</w:t>
            </w:r>
          </w:p>
        </w:tc>
        <w:tc>
          <w:tcPr>
            <w:tcW w:w="1085" w:type="dxa"/>
            <w:tcBorders>
              <w:top w:val="nil"/>
              <w:left w:val="nil"/>
              <w:bottom w:val="single" w:sz="4" w:space="0" w:color="auto"/>
              <w:right w:val="single" w:sz="8" w:space="0" w:color="auto"/>
            </w:tcBorders>
            <w:shd w:val="clear" w:color="auto" w:fill="auto"/>
            <w:noWrap/>
            <w:vAlign w:val="bottom"/>
            <w:hideMark/>
          </w:tcPr>
          <w:p w14:paraId="1AC6E7BD" w14:textId="7940E49A"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r w:rsidR="00946FA2" w:rsidRPr="00AA61A1">
              <w:rPr>
                <w:rFonts w:eastAsia="Times New Roman" w:cstheme="majorHAnsi"/>
                <w:color w:val="000000"/>
                <w:sz w:val="20"/>
                <w:szCs w:val="20"/>
              </w:rPr>
              <w:t>34%/66%</w:t>
            </w:r>
          </w:p>
        </w:tc>
        <w:tc>
          <w:tcPr>
            <w:tcW w:w="450" w:type="dxa"/>
            <w:tcBorders>
              <w:top w:val="nil"/>
              <w:left w:val="nil"/>
              <w:bottom w:val="nil"/>
              <w:right w:val="nil"/>
            </w:tcBorders>
            <w:shd w:val="clear" w:color="auto" w:fill="auto"/>
            <w:noWrap/>
            <w:vAlign w:val="bottom"/>
            <w:hideMark/>
          </w:tcPr>
          <w:p w14:paraId="5BB50AE9" w14:textId="77777777" w:rsidR="00B65E95" w:rsidRPr="00AA61A1" w:rsidRDefault="00B65E95" w:rsidP="00B65E95">
            <w:pPr>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4B7070E6" w14:textId="53448A24" w:rsidR="00B65E95" w:rsidRPr="00AA61A1" w:rsidRDefault="00FC751A" w:rsidP="00B65E95">
            <w:pPr>
              <w:rPr>
                <w:rFonts w:eastAsia="Times New Roman" w:cstheme="majorHAnsi"/>
                <w:b/>
                <w:bCs/>
                <w:color w:val="000000"/>
                <w:sz w:val="20"/>
                <w:szCs w:val="20"/>
              </w:rPr>
            </w:pPr>
            <w:r w:rsidRPr="00AA61A1">
              <w:rPr>
                <w:rFonts w:eastAsia="Times New Roman" w:cstheme="majorHAnsi"/>
                <w:b/>
                <w:bCs/>
                <w:color w:val="000000"/>
                <w:sz w:val="20"/>
                <w:szCs w:val="20"/>
              </w:rPr>
              <w:t>BA/BS</w:t>
            </w:r>
          </w:p>
        </w:tc>
        <w:tc>
          <w:tcPr>
            <w:tcW w:w="1170" w:type="dxa"/>
            <w:tcBorders>
              <w:top w:val="nil"/>
              <w:left w:val="nil"/>
              <w:bottom w:val="single" w:sz="4" w:space="0" w:color="auto"/>
              <w:right w:val="single" w:sz="8" w:space="0" w:color="auto"/>
            </w:tcBorders>
            <w:shd w:val="clear" w:color="auto" w:fill="auto"/>
            <w:noWrap/>
            <w:vAlign w:val="bottom"/>
            <w:hideMark/>
          </w:tcPr>
          <w:p w14:paraId="33A802BE" w14:textId="6B01E8E5" w:rsidR="00B65E95" w:rsidRPr="00AA61A1" w:rsidRDefault="00B65E95" w:rsidP="003B7DA6">
            <w:pPr>
              <w:jc w:val="right"/>
              <w:rPr>
                <w:rFonts w:eastAsia="Times New Roman" w:cstheme="majorHAnsi"/>
                <w:color w:val="000000"/>
                <w:sz w:val="20"/>
                <w:szCs w:val="20"/>
              </w:rPr>
            </w:pPr>
            <w:r w:rsidRPr="00AA61A1">
              <w:rPr>
                <w:rFonts w:eastAsia="Times New Roman" w:cstheme="majorHAnsi"/>
                <w:color w:val="000000"/>
                <w:sz w:val="20"/>
                <w:szCs w:val="20"/>
              </w:rPr>
              <w:t> </w:t>
            </w:r>
            <w:r w:rsidR="00946FA2" w:rsidRPr="00AA61A1">
              <w:rPr>
                <w:rFonts w:eastAsia="Times New Roman" w:cstheme="majorHAnsi"/>
                <w:color w:val="000000"/>
                <w:sz w:val="20"/>
                <w:szCs w:val="20"/>
              </w:rPr>
              <w:t>33%/67%</w:t>
            </w:r>
          </w:p>
        </w:tc>
      </w:tr>
      <w:tr w:rsidR="00B65E95" w:rsidRPr="00DB30D9" w14:paraId="15C09E4F"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3213A835" w14:textId="60A79CBD" w:rsidR="00B65E95" w:rsidRPr="00AA61A1" w:rsidRDefault="00B65E95" w:rsidP="00B65E95">
            <w:pPr>
              <w:rPr>
                <w:rFonts w:eastAsia="Times New Roman" w:cstheme="majorHAnsi"/>
                <w:color w:val="000000"/>
                <w:sz w:val="20"/>
                <w:szCs w:val="20"/>
              </w:rPr>
            </w:pPr>
          </w:p>
        </w:tc>
        <w:tc>
          <w:tcPr>
            <w:tcW w:w="1085" w:type="dxa"/>
            <w:tcBorders>
              <w:top w:val="nil"/>
              <w:left w:val="nil"/>
              <w:bottom w:val="single" w:sz="4" w:space="0" w:color="auto"/>
              <w:right w:val="single" w:sz="8" w:space="0" w:color="auto"/>
            </w:tcBorders>
            <w:shd w:val="clear" w:color="auto" w:fill="auto"/>
            <w:noWrap/>
            <w:vAlign w:val="bottom"/>
            <w:hideMark/>
          </w:tcPr>
          <w:p w14:paraId="3728CE39" w14:textId="13229962" w:rsidR="00B65E95" w:rsidRPr="00AA61A1" w:rsidRDefault="00B65E95"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hideMark/>
          </w:tcPr>
          <w:p w14:paraId="337C39CC"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FC21FD3" w14:textId="32562D05" w:rsidR="00B65E95" w:rsidRPr="00AA61A1" w:rsidRDefault="00B65E95" w:rsidP="00B65E95">
            <w:pPr>
              <w:rPr>
                <w:rFonts w:eastAsia="Times New Roman" w:cstheme="majorHAnsi"/>
                <w:color w:val="000000"/>
                <w:sz w:val="20"/>
                <w:szCs w:val="20"/>
              </w:rPr>
            </w:pPr>
          </w:p>
        </w:tc>
        <w:tc>
          <w:tcPr>
            <w:tcW w:w="1170" w:type="dxa"/>
            <w:tcBorders>
              <w:top w:val="nil"/>
              <w:left w:val="nil"/>
              <w:bottom w:val="single" w:sz="4" w:space="0" w:color="auto"/>
              <w:right w:val="single" w:sz="8" w:space="0" w:color="auto"/>
            </w:tcBorders>
            <w:shd w:val="clear" w:color="auto" w:fill="auto"/>
            <w:noWrap/>
            <w:vAlign w:val="bottom"/>
            <w:hideMark/>
          </w:tcPr>
          <w:p w14:paraId="154BBDE4" w14:textId="7502CCD6" w:rsidR="00B65E95" w:rsidRPr="00AA61A1" w:rsidRDefault="00B65E95" w:rsidP="003B7DA6">
            <w:pPr>
              <w:jc w:val="right"/>
              <w:rPr>
                <w:rFonts w:eastAsia="Times New Roman" w:cstheme="majorHAnsi"/>
                <w:color w:val="000000"/>
                <w:sz w:val="20"/>
                <w:szCs w:val="20"/>
              </w:rPr>
            </w:pPr>
          </w:p>
        </w:tc>
      </w:tr>
      <w:tr w:rsidR="00B65E95" w:rsidRPr="00DB30D9" w14:paraId="46F80E48"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1986054F" w14:textId="30EBE686" w:rsidR="00B65E95" w:rsidRPr="00AA61A1" w:rsidRDefault="00FC751A" w:rsidP="00B65E95">
            <w:pPr>
              <w:rPr>
                <w:rFonts w:eastAsia="Times New Roman" w:cstheme="majorHAnsi"/>
                <w:b/>
                <w:color w:val="000000"/>
                <w:sz w:val="20"/>
                <w:szCs w:val="20"/>
              </w:rPr>
            </w:pPr>
            <w:r w:rsidRPr="00AA61A1">
              <w:rPr>
                <w:rFonts w:eastAsia="Times New Roman" w:cstheme="majorHAnsi"/>
                <w:b/>
                <w:color w:val="000000"/>
                <w:sz w:val="20"/>
                <w:szCs w:val="20"/>
              </w:rPr>
              <w:t>Top Exit Majors</w:t>
            </w:r>
          </w:p>
        </w:tc>
        <w:tc>
          <w:tcPr>
            <w:tcW w:w="1085" w:type="dxa"/>
            <w:tcBorders>
              <w:top w:val="nil"/>
              <w:left w:val="nil"/>
              <w:bottom w:val="single" w:sz="4" w:space="0" w:color="auto"/>
              <w:right w:val="single" w:sz="8" w:space="0" w:color="auto"/>
            </w:tcBorders>
            <w:shd w:val="clear" w:color="auto" w:fill="auto"/>
            <w:noWrap/>
            <w:vAlign w:val="bottom"/>
            <w:hideMark/>
          </w:tcPr>
          <w:p w14:paraId="45865B8D" w14:textId="352EE86C" w:rsidR="00B65E95" w:rsidRPr="00AA61A1" w:rsidRDefault="00B65E95" w:rsidP="003B7DA6">
            <w:pPr>
              <w:jc w:val="right"/>
              <w:rPr>
                <w:rFonts w:eastAsia="Times New Roman" w:cstheme="majorHAnsi"/>
                <w:color w:val="000000"/>
                <w:sz w:val="20"/>
                <w:szCs w:val="20"/>
              </w:rPr>
            </w:pPr>
          </w:p>
        </w:tc>
        <w:tc>
          <w:tcPr>
            <w:tcW w:w="450" w:type="dxa"/>
            <w:tcBorders>
              <w:top w:val="nil"/>
              <w:left w:val="nil"/>
              <w:bottom w:val="nil"/>
              <w:right w:val="nil"/>
            </w:tcBorders>
            <w:shd w:val="clear" w:color="auto" w:fill="auto"/>
            <w:noWrap/>
            <w:vAlign w:val="bottom"/>
            <w:hideMark/>
          </w:tcPr>
          <w:p w14:paraId="4E72FE5F" w14:textId="77777777" w:rsidR="00B65E95" w:rsidRPr="00AA61A1" w:rsidRDefault="00B65E95" w:rsidP="00B65E95">
            <w:pPr>
              <w:jc w:val="right"/>
              <w:rPr>
                <w:rFonts w:eastAsia="Times New Roman" w:cstheme="majorHAnsi"/>
                <w:b/>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C956DA9" w14:textId="15DB2471" w:rsidR="00B65E95" w:rsidRPr="00AA61A1" w:rsidRDefault="00FC751A" w:rsidP="00B65E95">
            <w:pPr>
              <w:rPr>
                <w:rFonts w:eastAsia="Times New Roman" w:cstheme="majorHAnsi"/>
                <w:b/>
                <w:color w:val="000000"/>
                <w:sz w:val="20"/>
                <w:szCs w:val="20"/>
              </w:rPr>
            </w:pPr>
            <w:r w:rsidRPr="00AA61A1">
              <w:rPr>
                <w:rFonts w:eastAsia="Times New Roman" w:cstheme="majorHAnsi"/>
                <w:b/>
                <w:color w:val="000000"/>
                <w:sz w:val="20"/>
                <w:szCs w:val="20"/>
              </w:rPr>
              <w:t>Top Exit Majors</w:t>
            </w:r>
          </w:p>
        </w:tc>
        <w:tc>
          <w:tcPr>
            <w:tcW w:w="1170" w:type="dxa"/>
            <w:tcBorders>
              <w:top w:val="nil"/>
              <w:left w:val="nil"/>
              <w:bottom w:val="single" w:sz="4" w:space="0" w:color="auto"/>
              <w:right w:val="single" w:sz="8" w:space="0" w:color="auto"/>
            </w:tcBorders>
            <w:shd w:val="clear" w:color="auto" w:fill="auto"/>
            <w:noWrap/>
            <w:vAlign w:val="bottom"/>
            <w:hideMark/>
          </w:tcPr>
          <w:p w14:paraId="7B9CBC7D" w14:textId="2C47D09C" w:rsidR="00B65E95" w:rsidRPr="00AA61A1" w:rsidRDefault="00B65E95" w:rsidP="003B7DA6">
            <w:pPr>
              <w:jc w:val="right"/>
              <w:rPr>
                <w:rFonts w:eastAsia="Times New Roman" w:cstheme="majorHAnsi"/>
                <w:color w:val="000000"/>
                <w:sz w:val="20"/>
                <w:szCs w:val="20"/>
              </w:rPr>
            </w:pPr>
          </w:p>
        </w:tc>
      </w:tr>
      <w:tr w:rsidR="00B65E95" w:rsidRPr="00DB30D9" w14:paraId="7B032452" w14:textId="77777777" w:rsidTr="003B7DA6">
        <w:trPr>
          <w:trHeight w:val="144"/>
        </w:trPr>
        <w:tc>
          <w:tcPr>
            <w:tcW w:w="3960" w:type="dxa"/>
            <w:tcBorders>
              <w:top w:val="nil"/>
              <w:left w:val="single" w:sz="8" w:space="0" w:color="auto"/>
              <w:bottom w:val="single" w:sz="4" w:space="0" w:color="auto"/>
              <w:right w:val="single" w:sz="4" w:space="0" w:color="auto"/>
            </w:tcBorders>
            <w:shd w:val="clear" w:color="auto" w:fill="auto"/>
            <w:noWrap/>
            <w:vAlign w:val="bottom"/>
            <w:hideMark/>
          </w:tcPr>
          <w:p w14:paraId="3548B833" w14:textId="1F71BEB1" w:rsidR="00B65E95" w:rsidRPr="00AA61A1" w:rsidRDefault="00FC751A" w:rsidP="00B65E95">
            <w:pPr>
              <w:rPr>
                <w:rFonts w:eastAsia="Times New Roman" w:cstheme="majorHAnsi"/>
                <w:color w:val="000000"/>
                <w:sz w:val="20"/>
                <w:szCs w:val="20"/>
              </w:rPr>
            </w:pPr>
            <w:r w:rsidRPr="00AA61A1">
              <w:rPr>
                <w:rFonts w:eastAsia="Times New Roman" w:cstheme="majorHAnsi"/>
                <w:color w:val="000000"/>
                <w:sz w:val="20"/>
                <w:szCs w:val="20"/>
              </w:rPr>
              <w:t>Exploring/Undeclared</w:t>
            </w:r>
          </w:p>
        </w:tc>
        <w:tc>
          <w:tcPr>
            <w:tcW w:w="1085" w:type="dxa"/>
            <w:tcBorders>
              <w:top w:val="nil"/>
              <w:left w:val="nil"/>
              <w:bottom w:val="single" w:sz="4" w:space="0" w:color="auto"/>
              <w:right w:val="single" w:sz="8" w:space="0" w:color="auto"/>
            </w:tcBorders>
            <w:shd w:val="clear" w:color="auto" w:fill="auto"/>
            <w:noWrap/>
            <w:vAlign w:val="center"/>
            <w:hideMark/>
          </w:tcPr>
          <w:p w14:paraId="41CF406A" w14:textId="5CD03E6E"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37 (32%)</w:t>
            </w:r>
          </w:p>
        </w:tc>
        <w:tc>
          <w:tcPr>
            <w:tcW w:w="450" w:type="dxa"/>
            <w:tcBorders>
              <w:top w:val="nil"/>
              <w:left w:val="nil"/>
              <w:bottom w:val="nil"/>
              <w:right w:val="nil"/>
            </w:tcBorders>
            <w:shd w:val="clear" w:color="auto" w:fill="auto"/>
            <w:noWrap/>
            <w:vAlign w:val="bottom"/>
            <w:hideMark/>
          </w:tcPr>
          <w:p w14:paraId="46E6EBB6"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23ED90B7" w14:textId="77C1AF3A" w:rsidR="00B65E95" w:rsidRPr="00AA61A1" w:rsidRDefault="00FC751A" w:rsidP="00B65E95">
            <w:pPr>
              <w:rPr>
                <w:rFonts w:eastAsia="Times New Roman" w:cstheme="majorHAnsi"/>
                <w:color w:val="000000"/>
                <w:sz w:val="20"/>
                <w:szCs w:val="20"/>
              </w:rPr>
            </w:pPr>
            <w:r w:rsidRPr="00AA61A1">
              <w:rPr>
                <w:rFonts w:eastAsia="Times New Roman" w:cstheme="majorHAnsi"/>
                <w:color w:val="000000"/>
                <w:sz w:val="20"/>
                <w:szCs w:val="20"/>
              </w:rPr>
              <w:t>Exploring/Undeclared</w:t>
            </w:r>
          </w:p>
        </w:tc>
        <w:tc>
          <w:tcPr>
            <w:tcW w:w="1170" w:type="dxa"/>
            <w:tcBorders>
              <w:top w:val="nil"/>
              <w:left w:val="nil"/>
              <w:bottom w:val="single" w:sz="4" w:space="0" w:color="auto"/>
              <w:right w:val="single" w:sz="8" w:space="0" w:color="auto"/>
            </w:tcBorders>
            <w:shd w:val="clear" w:color="auto" w:fill="auto"/>
            <w:noWrap/>
            <w:vAlign w:val="bottom"/>
            <w:hideMark/>
          </w:tcPr>
          <w:p w14:paraId="6BD59006" w14:textId="570095C5"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44 (46%)</w:t>
            </w:r>
          </w:p>
        </w:tc>
      </w:tr>
      <w:tr w:rsidR="00B65E95" w:rsidRPr="00DB30D9" w14:paraId="39B1236D" w14:textId="77777777" w:rsidTr="003B7DA6">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5E97" w14:textId="1B887838" w:rsidR="00B65E95" w:rsidRPr="00AA61A1" w:rsidRDefault="00946FA2" w:rsidP="00B65E95">
            <w:pPr>
              <w:rPr>
                <w:rFonts w:eastAsia="Times New Roman" w:cstheme="majorHAnsi"/>
                <w:color w:val="000000"/>
                <w:sz w:val="20"/>
                <w:szCs w:val="20"/>
              </w:rPr>
            </w:pPr>
            <w:r w:rsidRPr="00AA61A1">
              <w:rPr>
                <w:rFonts w:eastAsia="Times New Roman" w:cstheme="majorHAnsi"/>
                <w:color w:val="000000"/>
                <w:sz w:val="20"/>
                <w:szCs w:val="20"/>
              </w:rPr>
              <w:t>Pre-business</w:t>
            </w:r>
          </w:p>
        </w:tc>
        <w:tc>
          <w:tcPr>
            <w:tcW w:w="1085" w:type="dxa"/>
            <w:tcBorders>
              <w:top w:val="nil"/>
              <w:left w:val="nil"/>
              <w:bottom w:val="single" w:sz="4" w:space="0" w:color="auto"/>
              <w:right w:val="single" w:sz="8" w:space="0" w:color="auto"/>
            </w:tcBorders>
            <w:shd w:val="clear" w:color="auto" w:fill="auto"/>
            <w:noWrap/>
            <w:vAlign w:val="bottom"/>
            <w:hideMark/>
          </w:tcPr>
          <w:p w14:paraId="775AA9FC" w14:textId="12D9F527"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16 (14%)</w:t>
            </w:r>
          </w:p>
        </w:tc>
        <w:tc>
          <w:tcPr>
            <w:tcW w:w="450" w:type="dxa"/>
            <w:tcBorders>
              <w:top w:val="nil"/>
              <w:left w:val="nil"/>
              <w:bottom w:val="nil"/>
              <w:right w:val="nil"/>
            </w:tcBorders>
            <w:shd w:val="clear" w:color="auto" w:fill="auto"/>
            <w:noWrap/>
            <w:vAlign w:val="bottom"/>
            <w:hideMark/>
          </w:tcPr>
          <w:p w14:paraId="6C380E4C" w14:textId="77777777" w:rsidR="00B65E95" w:rsidRPr="00AA61A1" w:rsidRDefault="00B65E95" w:rsidP="00B65E95">
            <w:pPr>
              <w:jc w:val="right"/>
              <w:rPr>
                <w:rFonts w:eastAsia="Times New Roman" w:cstheme="majorHAnsi"/>
                <w:color w:val="000000"/>
                <w:sz w:val="20"/>
                <w:szCs w:val="20"/>
              </w:rPr>
            </w:pPr>
          </w:p>
        </w:tc>
        <w:tc>
          <w:tcPr>
            <w:tcW w:w="3780" w:type="dxa"/>
            <w:tcBorders>
              <w:top w:val="nil"/>
              <w:left w:val="single" w:sz="8" w:space="0" w:color="auto"/>
              <w:bottom w:val="single" w:sz="4" w:space="0" w:color="auto"/>
              <w:right w:val="single" w:sz="4" w:space="0" w:color="auto"/>
            </w:tcBorders>
            <w:shd w:val="clear" w:color="auto" w:fill="auto"/>
            <w:noWrap/>
            <w:vAlign w:val="bottom"/>
            <w:hideMark/>
          </w:tcPr>
          <w:p w14:paraId="3D896D39" w14:textId="7B94EF3C" w:rsidR="00B65E95" w:rsidRPr="00AA61A1" w:rsidRDefault="00946FA2" w:rsidP="00B65E95">
            <w:pPr>
              <w:rPr>
                <w:rFonts w:eastAsia="Times New Roman" w:cstheme="majorHAnsi"/>
                <w:color w:val="000000"/>
                <w:sz w:val="20"/>
                <w:szCs w:val="20"/>
              </w:rPr>
            </w:pPr>
            <w:r w:rsidRPr="00AA61A1">
              <w:rPr>
                <w:rFonts w:eastAsia="Times New Roman" w:cstheme="majorHAnsi"/>
                <w:color w:val="000000"/>
                <w:sz w:val="20"/>
                <w:szCs w:val="20"/>
              </w:rPr>
              <w:t>Pre-business</w:t>
            </w:r>
          </w:p>
        </w:tc>
        <w:tc>
          <w:tcPr>
            <w:tcW w:w="1170" w:type="dxa"/>
            <w:tcBorders>
              <w:top w:val="nil"/>
              <w:left w:val="nil"/>
              <w:bottom w:val="single" w:sz="4" w:space="0" w:color="auto"/>
              <w:right w:val="single" w:sz="8" w:space="0" w:color="auto"/>
            </w:tcBorders>
            <w:shd w:val="clear" w:color="auto" w:fill="auto"/>
            <w:noWrap/>
            <w:vAlign w:val="bottom"/>
            <w:hideMark/>
          </w:tcPr>
          <w:p w14:paraId="5C300809" w14:textId="1A11E91D" w:rsidR="00B65E95"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10 (10%)</w:t>
            </w:r>
          </w:p>
        </w:tc>
      </w:tr>
      <w:tr w:rsidR="00FC751A" w:rsidRPr="00DB30D9" w14:paraId="194564D5" w14:textId="77777777" w:rsidTr="003B7DA6">
        <w:trPr>
          <w:trHeight w:val="144"/>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BCF64" w14:textId="20774F2E" w:rsidR="00FC751A" w:rsidRPr="00AA61A1" w:rsidRDefault="00946FA2" w:rsidP="00B65E95">
            <w:pPr>
              <w:rPr>
                <w:rFonts w:eastAsia="Times New Roman" w:cstheme="majorHAnsi"/>
                <w:color w:val="000000"/>
                <w:sz w:val="20"/>
                <w:szCs w:val="20"/>
              </w:rPr>
            </w:pPr>
            <w:r w:rsidRPr="00AA61A1">
              <w:rPr>
                <w:rFonts w:eastAsia="Times New Roman" w:cstheme="majorHAnsi"/>
                <w:color w:val="000000"/>
                <w:sz w:val="20"/>
                <w:szCs w:val="20"/>
              </w:rPr>
              <w:t>Political Science</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3F4005B9" w14:textId="59AF9A04" w:rsidR="00FC751A"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8 (7%)</w:t>
            </w:r>
          </w:p>
        </w:tc>
        <w:tc>
          <w:tcPr>
            <w:tcW w:w="450" w:type="dxa"/>
            <w:tcBorders>
              <w:top w:val="nil"/>
              <w:left w:val="single" w:sz="4" w:space="0" w:color="auto"/>
              <w:bottom w:val="nil"/>
              <w:right w:val="single" w:sz="4" w:space="0" w:color="auto"/>
            </w:tcBorders>
            <w:shd w:val="clear" w:color="auto" w:fill="auto"/>
            <w:noWrap/>
            <w:vAlign w:val="bottom"/>
          </w:tcPr>
          <w:p w14:paraId="16284E3F" w14:textId="77777777" w:rsidR="00FC751A" w:rsidRPr="00AA61A1" w:rsidRDefault="00FC751A" w:rsidP="00B65E95">
            <w:pPr>
              <w:jc w:val="right"/>
              <w:rPr>
                <w:rFonts w:eastAsia="Times New Roman" w:cstheme="majorHAnsi"/>
                <w:color w:val="000000"/>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E77AB" w14:textId="4FD45052" w:rsidR="00FC751A" w:rsidRPr="00AA61A1" w:rsidRDefault="00946FA2" w:rsidP="00B65E95">
            <w:pPr>
              <w:rPr>
                <w:rFonts w:eastAsia="Times New Roman" w:cstheme="majorHAnsi"/>
                <w:color w:val="000000"/>
                <w:sz w:val="20"/>
                <w:szCs w:val="20"/>
              </w:rPr>
            </w:pPr>
            <w:r w:rsidRPr="00AA61A1">
              <w:rPr>
                <w:rFonts w:eastAsia="Times New Roman" w:cstheme="majorHAnsi"/>
                <w:color w:val="000000"/>
                <w:sz w:val="20"/>
                <w:szCs w:val="20"/>
              </w:rPr>
              <w:t>Economics</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451981E" w14:textId="7F0C0923" w:rsidR="00FC751A"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5 (5%)</w:t>
            </w:r>
          </w:p>
        </w:tc>
      </w:tr>
      <w:tr w:rsidR="00FC751A" w:rsidRPr="00DB30D9" w14:paraId="15183A33" w14:textId="77777777" w:rsidTr="003B7DA6">
        <w:trPr>
          <w:trHeight w:val="144"/>
        </w:trPr>
        <w:tc>
          <w:tcPr>
            <w:tcW w:w="396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31F556B" w14:textId="38906C27" w:rsidR="00FC751A" w:rsidRPr="00AA61A1" w:rsidRDefault="00946FA2" w:rsidP="00B65E95">
            <w:pPr>
              <w:rPr>
                <w:rFonts w:eastAsia="Times New Roman" w:cstheme="majorHAnsi"/>
                <w:color w:val="000000"/>
                <w:sz w:val="20"/>
                <w:szCs w:val="20"/>
              </w:rPr>
            </w:pPr>
            <w:r w:rsidRPr="00AA61A1">
              <w:rPr>
                <w:rFonts w:eastAsia="Times New Roman" w:cstheme="majorHAnsi"/>
                <w:color w:val="000000"/>
                <w:sz w:val="20"/>
                <w:szCs w:val="20"/>
              </w:rPr>
              <w:t>Psychology</w:t>
            </w:r>
          </w:p>
        </w:tc>
        <w:tc>
          <w:tcPr>
            <w:tcW w:w="1085" w:type="dxa"/>
            <w:tcBorders>
              <w:top w:val="single" w:sz="4" w:space="0" w:color="auto"/>
              <w:left w:val="nil"/>
              <w:bottom w:val="single" w:sz="8" w:space="0" w:color="auto"/>
              <w:right w:val="single" w:sz="8" w:space="0" w:color="auto"/>
            </w:tcBorders>
            <w:shd w:val="clear" w:color="auto" w:fill="auto"/>
            <w:noWrap/>
            <w:vAlign w:val="bottom"/>
          </w:tcPr>
          <w:p w14:paraId="641C957A" w14:textId="4A9B70D7" w:rsidR="00FC751A" w:rsidRPr="00AA61A1" w:rsidRDefault="00946FA2" w:rsidP="003B7DA6">
            <w:pPr>
              <w:jc w:val="right"/>
              <w:rPr>
                <w:rFonts w:eastAsia="Times New Roman" w:cstheme="majorHAnsi"/>
                <w:color w:val="000000"/>
                <w:sz w:val="20"/>
                <w:szCs w:val="20"/>
              </w:rPr>
            </w:pPr>
            <w:r w:rsidRPr="00AA61A1">
              <w:rPr>
                <w:rFonts w:eastAsia="Times New Roman" w:cstheme="majorHAnsi"/>
                <w:color w:val="000000"/>
                <w:sz w:val="20"/>
                <w:szCs w:val="20"/>
              </w:rPr>
              <w:t>8 (7%)</w:t>
            </w:r>
          </w:p>
        </w:tc>
        <w:tc>
          <w:tcPr>
            <w:tcW w:w="450" w:type="dxa"/>
            <w:tcBorders>
              <w:top w:val="nil"/>
              <w:left w:val="nil"/>
              <w:bottom w:val="nil"/>
              <w:right w:val="nil"/>
            </w:tcBorders>
            <w:shd w:val="clear" w:color="auto" w:fill="auto"/>
            <w:noWrap/>
            <w:vAlign w:val="bottom"/>
          </w:tcPr>
          <w:p w14:paraId="379F5E96" w14:textId="77777777" w:rsidR="00FC751A" w:rsidRPr="00AA61A1" w:rsidRDefault="00FC751A" w:rsidP="00B65E95">
            <w:pPr>
              <w:jc w:val="right"/>
              <w:rPr>
                <w:rFonts w:eastAsia="Times New Roman" w:cstheme="majorHAnsi"/>
                <w:color w:val="000000"/>
                <w:sz w:val="20"/>
                <w:szCs w:val="20"/>
              </w:rPr>
            </w:pPr>
          </w:p>
        </w:tc>
        <w:tc>
          <w:tcPr>
            <w:tcW w:w="378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7FC753C" w14:textId="77777777" w:rsidR="00FC751A" w:rsidRPr="00AA61A1" w:rsidRDefault="00FC751A" w:rsidP="00B65E95">
            <w:pPr>
              <w:rPr>
                <w:rFonts w:eastAsia="Times New Roman" w:cstheme="majorHAnsi"/>
                <w:color w:val="000000"/>
                <w:sz w:val="20"/>
                <w:szCs w:val="20"/>
              </w:rPr>
            </w:pPr>
          </w:p>
        </w:tc>
        <w:tc>
          <w:tcPr>
            <w:tcW w:w="1170" w:type="dxa"/>
            <w:tcBorders>
              <w:top w:val="single" w:sz="4" w:space="0" w:color="auto"/>
              <w:left w:val="nil"/>
              <w:bottom w:val="single" w:sz="8" w:space="0" w:color="auto"/>
              <w:right w:val="single" w:sz="8" w:space="0" w:color="auto"/>
            </w:tcBorders>
            <w:shd w:val="clear" w:color="auto" w:fill="auto"/>
            <w:noWrap/>
            <w:vAlign w:val="bottom"/>
          </w:tcPr>
          <w:p w14:paraId="2B2A6959" w14:textId="77777777" w:rsidR="00FC751A" w:rsidRPr="00AA61A1" w:rsidRDefault="00FC751A" w:rsidP="003B7DA6">
            <w:pPr>
              <w:jc w:val="right"/>
              <w:rPr>
                <w:rFonts w:eastAsia="Times New Roman" w:cstheme="majorHAnsi"/>
                <w:color w:val="000000"/>
                <w:sz w:val="20"/>
                <w:szCs w:val="20"/>
              </w:rPr>
            </w:pPr>
          </w:p>
        </w:tc>
      </w:tr>
    </w:tbl>
    <w:p w14:paraId="037D1B15" w14:textId="60ABD210" w:rsidR="00B1319D" w:rsidRPr="00DB30D9" w:rsidRDefault="00B1319D" w:rsidP="003E2E03">
      <w:pPr>
        <w:rPr>
          <w:rFonts w:cstheme="majorHAnsi"/>
          <w:b/>
        </w:rPr>
      </w:pPr>
    </w:p>
    <w:p w14:paraId="0451C386" w14:textId="00A2F9F9" w:rsidR="00512B8E" w:rsidRPr="00DB30D9" w:rsidRDefault="00E047CB" w:rsidP="00E047CB">
      <w:pPr>
        <w:pStyle w:val="Heading1"/>
      </w:pPr>
      <w:r w:rsidRPr="00DB30D9">
        <w:t>REASON FOR MAJOR CHANGE*</w:t>
      </w:r>
    </w:p>
    <w:tbl>
      <w:tblPr>
        <w:tblStyle w:val="TableGrid"/>
        <w:tblW w:w="0" w:type="auto"/>
        <w:tblInd w:w="85" w:type="dxa"/>
        <w:tblLook w:val="04A0" w:firstRow="1" w:lastRow="0" w:firstColumn="1" w:lastColumn="0" w:noHBand="0" w:noVBand="1"/>
      </w:tblPr>
      <w:tblGrid>
        <w:gridCol w:w="4590"/>
        <w:gridCol w:w="4675"/>
      </w:tblGrid>
      <w:tr w:rsidR="0014720C" w:rsidRPr="00DB30D9" w14:paraId="190B51AB" w14:textId="77777777" w:rsidTr="0025566D">
        <w:tc>
          <w:tcPr>
            <w:tcW w:w="4590" w:type="dxa"/>
            <w:shd w:val="clear" w:color="auto" w:fill="92D050"/>
          </w:tcPr>
          <w:p w14:paraId="17DE06A2" w14:textId="712D793E" w:rsidR="0014720C" w:rsidRPr="00DB30D9" w:rsidRDefault="00F301BE" w:rsidP="003E2E03">
            <w:pPr>
              <w:rPr>
                <w:rFonts w:cstheme="majorHAnsi"/>
                <w:b/>
              </w:rPr>
            </w:pPr>
            <w:r w:rsidRPr="00DB30D9">
              <w:rPr>
                <w:rFonts w:cstheme="majorHAnsi"/>
                <w:b/>
              </w:rPr>
              <w:t>Reason for Changing Major</w:t>
            </w:r>
          </w:p>
        </w:tc>
        <w:tc>
          <w:tcPr>
            <w:tcW w:w="4675" w:type="dxa"/>
            <w:shd w:val="clear" w:color="auto" w:fill="92D050"/>
          </w:tcPr>
          <w:p w14:paraId="3BB13A03" w14:textId="52BE0F51" w:rsidR="0014720C" w:rsidRPr="00DB30D9" w:rsidRDefault="00F301BE" w:rsidP="003E2E03">
            <w:pPr>
              <w:rPr>
                <w:rFonts w:cstheme="majorHAnsi"/>
                <w:b/>
              </w:rPr>
            </w:pPr>
            <w:r w:rsidRPr="00DB30D9">
              <w:rPr>
                <w:rFonts w:cstheme="majorHAnsi"/>
                <w:b/>
              </w:rPr>
              <w:t>Number</w:t>
            </w:r>
            <w:r w:rsidR="00DB530F" w:rsidRPr="00DB30D9">
              <w:rPr>
                <w:rFonts w:cstheme="majorHAnsi"/>
                <w:b/>
              </w:rPr>
              <w:t>/Percentage</w:t>
            </w:r>
            <w:r w:rsidRPr="00DB30D9">
              <w:rPr>
                <w:rFonts w:cstheme="majorHAnsi"/>
                <w:b/>
              </w:rPr>
              <w:t xml:space="preserve"> of </w:t>
            </w:r>
            <w:r w:rsidR="00DB530F" w:rsidRPr="00DB30D9">
              <w:rPr>
                <w:rFonts w:cstheme="majorHAnsi"/>
                <w:b/>
              </w:rPr>
              <w:t>Student Responses</w:t>
            </w:r>
          </w:p>
        </w:tc>
      </w:tr>
      <w:tr w:rsidR="0014720C" w:rsidRPr="00DB30D9" w14:paraId="53F6925C" w14:textId="77777777" w:rsidTr="0025566D">
        <w:tc>
          <w:tcPr>
            <w:tcW w:w="4590" w:type="dxa"/>
          </w:tcPr>
          <w:p w14:paraId="1E4AE52E" w14:textId="77777777" w:rsidR="00F301BE" w:rsidRPr="00E047CB" w:rsidRDefault="0014720C" w:rsidP="00F301BE">
            <w:pPr>
              <w:rPr>
                <w:rFonts w:cstheme="majorHAnsi"/>
              </w:rPr>
            </w:pPr>
            <w:r w:rsidRPr="00E047CB">
              <w:rPr>
                <w:rFonts w:cstheme="majorHAnsi"/>
              </w:rPr>
              <w:t xml:space="preserve">Interest </w:t>
            </w:r>
          </w:p>
          <w:p w14:paraId="6248D906" w14:textId="748E889F" w:rsidR="0014720C" w:rsidRPr="00E047CB" w:rsidRDefault="00F301BE" w:rsidP="00F301BE">
            <w:pPr>
              <w:rPr>
                <w:rFonts w:cstheme="majorHAnsi"/>
              </w:rPr>
            </w:pPr>
            <w:r w:rsidRPr="00E047CB">
              <w:rPr>
                <w:rFonts w:cstheme="majorHAnsi"/>
              </w:rPr>
              <w:t>(</w:t>
            </w:r>
            <w:proofErr w:type="gramStart"/>
            <w:r w:rsidR="00363E05" w:rsidRPr="00E047CB">
              <w:rPr>
                <w:rFonts w:cstheme="majorHAnsi"/>
              </w:rPr>
              <w:t>in</w:t>
            </w:r>
            <w:proofErr w:type="gramEnd"/>
            <w:r w:rsidR="00363E05" w:rsidRPr="00E047CB">
              <w:rPr>
                <w:rFonts w:cstheme="majorHAnsi"/>
              </w:rPr>
              <w:t xml:space="preserve"> </w:t>
            </w:r>
            <w:r w:rsidR="0014720C" w:rsidRPr="00E047CB">
              <w:rPr>
                <w:rFonts w:cstheme="majorHAnsi"/>
              </w:rPr>
              <w:t>Social Sciences or Specific Concentration Topic</w:t>
            </w:r>
            <w:r w:rsidRPr="00E047CB">
              <w:rPr>
                <w:rFonts w:cstheme="majorHAnsi"/>
              </w:rPr>
              <w:t>)</w:t>
            </w:r>
          </w:p>
        </w:tc>
        <w:tc>
          <w:tcPr>
            <w:tcW w:w="4675" w:type="dxa"/>
          </w:tcPr>
          <w:p w14:paraId="1FBA9519" w14:textId="00B4CCF9" w:rsidR="0014720C" w:rsidRPr="00E047CB" w:rsidRDefault="0014720C" w:rsidP="003E2E03">
            <w:pPr>
              <w:rPr>
                <w:rFonts w:cstheme="majorHAnsi"/>
              </w:rPr>
            </w:pPr>
            <w:r w:rsidRPr="00E047CB">
              <w:rPr>
                <w:rFonts w:cstheme="majorHAnsi"/>
              </w:rPr>
              <w:t>56</w:t>
            </w:r>
            <w:r w:rsidR="00F301BE" w:rsidRPr="00E047CB">
              <w:rPr>
                <w:rFonts w:cstheme="majorHAnsi"/>
              </w:rPr>
              <w:t xml:space="preserve"> (28%)</w:t>
            </w:r>
          </w:p>
        </w:tc>
      </w:tr>
      <w:tr w:rsidR="0014720C" w:rsidRPr="00DB30D9" w14:paraId="3B5DD226" w14:textId="77777777" w:rsidTr="0025566D">
        <w:tc>
          <w:tcPr>
            <w:tcW w:w="4590" w:type="dxa"/>
          </w:tcPr>
          <w:p w14:paraId="3559A8B1" w14:textId="3210964E" w:rsidR="0014720C" w:rsidRPr="00E047CB" w:rsidRDefault="00F301BE" w:rsidP="00F301BE">
            <w:pPr>
              <w:rPr>
                <w:rFonts w:cstheme="majorHAnsi"/>
              </w:rPr>
            </w:pPr>
            <w:r w:rsidRPr="00E047CB">
              <w:rPr>
                <w:rFonts w:cstheme="majorHAnsi"/>
              </w:rPr>
              <w:t>Breadth/Multidisciplinary</w:t>
            </w:r>
          </w:p>
        </w:tc>
        <w:tc>
          <w:tcPr>
            <w:tcW w:w="4675" w:type="dxa"/>
          </w:tcPr>
          <w:p w14:paraId="4BA95CE6" w14:textId="5BE9E641" w:rsidR="0014720C" w:rsidRPr="00E047CB" w:rsidRDefault="0014720C" w:rsidP="003E2E03">
            <w:pPr>
              <w:rPr>
                <w:rFonts w:cstheme="majorHAnsi"/>
              </w:rPr>
            </w:pPr>
            <w:r w:rsidRPr="00E047CB">
              <w:rPr>
                <w:rFonts w:cstheme="majorHAnsi"/>
              </w:rPr>
              <w:t>41</w:t>
            </w:r>
            <w:r w:rsidR="00F301BE" w:rsidRPr="00E047CB">
              <w:rPr>
                <w:rFonts w:cstheme="majorHAnsi"/>
              </w:rPr>
              <w:t xml:space="preserve"> (20%)</w:t>
            </w:r>
          </w:p>
        </w:tc>
      </w:tr>
      <w:tr w:rsidR="0014720C" w:rsidRPr="00DB30D9" w14:paraId="22CA9EBE" w14:textId="77777777" w:rsidTr="0025566D">
        <w:tc>
          <w:tcPr>
            <w:tcW w:w="4590" w:type="dxa"/>
          </w:tcPr>
          <w:p w14:paraId="1953D98B" w14:textId="00FD754E" w:rsidR="0014720C" w:rsidRPr="00E047CB" w:rsidRDefault="00F301BE" w:rsidP="003E2E03">
            <w:pPr>
              <w:rPr>
                <w:rFonts w:cstheme="majorHAnsi"/>
              </w:rPr>
            </w:pPr>
            <w:r w:rsidRPr="00E047CB">
              <w:rPr>
                <w:rFonts w:cstheme="majorHAnsi"/>
              </w:rPr>
              <w:t>Alignment</w:t>
            </w:r>
            <w:r w:rsidR="0014720C" w:rsidRPr="00E047CB">
              <w:rPr>
                <w:rFonts w:cstheme="majorHAnsi"/>
              </w:rPr>
              <w:t xml:space="preserve"> w/ Career Goals</w:t>
            </w:r>
          </w:p>
        </w:tc>
        <w:tc>
          <w:tcPr>
            <w:tcW w:w="4675" w:type="dxa"/>
          </w:tcPr>
          <w:p w14:paraId="40CD65E3" w14:textId="7DED19DF" w:rsidR="0014720C" w:rsidRPr="00E047CB" w:rsidRDefault="0014720C" w:rsidP="003E2E03">
            <w:pPr>
              <w:rPr>
                <w:rFonts w:cstheme="majorHAnsi"/>
              </w:rPr>
            </w:pPr>
            <w:r w:rsidRPr="00E047CB">
              <w:rPr>
                <w:rFonts w:cstheme="majorHAnsi"/>
              </w:rPr>
              <w:t>50</w:t>
            </w:r>
            <w:r w:rsidR="00F301BE" w:rsidRPr="00E047CB">
              <w:rPr>
                <w:rFonts w:cstheme="majorHAnsi"/>
              </w:rPr>
              <w:t xml:space="preserve"> (25%)</w:t>
            </w:r>
          </w:p>
        </w:tc>
      </w:tr>
      <w:tr w:rsidR="0014720C" w:rsidRPr="00DB30D9" w14:paraId="30C981E5" w14:textId="77777777" w:rsidTr="0025566D">
        <w:tc>
          <w:tcPr>
            <w:tcW w:w="4590" w:type="dxa"/>
          </w:tcPr>
          <w:p w14:paraId="52389A5E" w14:textId="6B8732E3" w:rsidR="0014720C" w:rsidRPr="00E047CB" w:rsidRDefault="00363E05" w:rsidP="003E2E03">
            <w:pPr>
              <w:rPr>
                <w:rFonts w:cstheme="majorHAnsi"/>
              </w:rPr>
            </w:pPr>
            <w:r w:rsidRPr="00E047CB">
              <w:rPr>
                <w:rFonts w:cstheme="majorHAnsi"/>
              </w:rPr>
              <w:t>Not admitted to other major (BA, ARCH)</w:t>
            </w:r>
          </w:p>
        </w:tc>
        <w:tc>
          <w:tcPr>
            <w:tcW w:w="4675" w:type="dxa"/>
          </w:tcPr>
          <w:p w14:paraId="6086DC97" w14:textId="4BC2F2B5" w:rsidR="0014720C" w:rsidRPr="00E047CB" w:rsidRDefault="0014720C" w:rsidP="003E2E03">
            <w:pPr>
              <w:rPr>
                <w:rFonts w:cstheme="majorHAnsi"/>
              </w:rPr>
            </w:pPr>
            <w:r w:rsidRPr="00E047CB">
              <w:rPr>
                <w:rFonts w:cstheme="majorHAnsi"/>
              </w:rPr>
              <w:t>12</w:t>
            </w:r>
            <w:r w:rsidR="00F301BE" w:rsidRPr="00E047CB">
              <w:rPr>
                <w:rFonts w:cstheme="majorHAnsi"/>
              </w:rPr>
              <w:t>(6%)</w:t>
            </w:r>
          </w:p>
        </w:tc>
      </w:tr>
      <w:tr w:rsidR="0014720C" w:rsidRPr="00DB30D9" w14:paraId="4C4306AE" w14:textId="77777777" w:rsidTr="0025566D">
        <w:tc>
          <w:tcPr>
            <w:tcW w:w="4590" w:type="dxa"/>
          </w:tcPr>
          <w:p w14:paraId="3D88FD64" w14:textId="6D47FA5C" w:rsidR="0014720C" w:rsidRPr="00E047CB" w:rsidRDefault="0014720C" w:rsidP="003E2E03">
            <w:pPr>
              <w:rPr>
                <w:rFonts w:cstheme="majorHAnsi"/>
              </w:rPr>
            </w:pPr>
            <w:r w:rsidRPr="00E047CB">
              <w:rPr>
                <w:rFonts w:cstheme="majorHAnsi"/>
              </w:rPr>
              <w:t>Quickest Path to Graduation</w:t>
            </w:r>
          </w:p>
        </w:tc>
        <w:tc>
          <w:tcPr>
            <w:tcW w:w="4675" w:type="dxa"/>
          </w:tcPr>
          <w:p w14:paraId="4B6DBEF1" w14:textId="2A74E8DE" w:rsidR="0014720C" w:rsidRPr="00E047CB" w:rsidRDefault="0014720C" w:rsidP="003E2E03">
            <w:pPr>
              <w:rPr>
                <w:rFonts w:cstheme="majorHAnsi"/>
              </w:rPr>
            </w:pPr>
            <w:r w:rsidRPr="00E047CB">
              <w:rPr>
                <w:rFonts w:cstheme="majorHAnsi"/>
              </w:rPr>
              <w:t>18</w:t>
            </w:r>
            <w:r w:rsidR="00F301BE" w:rsidRPr="00E047CB">
              <w:rPr>
                <w:rFonts w:cstheme="majorHAnsi"/>
              </w:rPr>
              <w:t xml:space="preserve"> (9%)</w:t>
            </w:r>
          </w:p>
        </w:tc>
      </w:tr>
      <w:tr w:rsidR="0014720C" w:rsidRPr="00DB30D9" w14:paraId="73348816" w14:textId="77777777" w:rsidTr="0025566D">
        <w:tc>
          <w:tcPr>
            <w:tcW w:w="4590" w:type="dxa"/>
          </w:tcPr>
          <w:p w14:paraId="311C09A9" w14:textId="77777777" w:rsidR="00F301BE" w:rsidRPr="00E047CB" w:rsidRDefault="0014720C" w:rsidP="003E2E03">
            <w:pPr>
              <w:rPr>
                <w:rFonts w:cstheme="majorHAnsi"/>
              </w:rPr>
            </w:pPr>
            <w:r w:rsidRPr="00E047CB">
              <w:rPr>
                <w:rFonts w:cstheme="majorHAnsi"/>
              </w:rPr>
              <w:t xml:space="preserve">Best Fit </w:t>
            </w:r>
          </w:p>
          <w:p w14:paraId="20E06602" w14:textId="084E7584" w:rsidR="0014720C" w:rsidRPr="00E047CB" w:rsidRDefault="00F301BE" w:rsidP="003E2E03">
            <w:pPr>
              <w:rPr>
                <w:rFonts w:cstheme="majorHAnsi"/>
              </w:rPr>
            </w:pPr>
            <w:r w:rsidRPr="00E047CB">
              <w:rPr>
                <w:rFonts w:cstheme="majorHAnsi"/>
              </w:rPr>
              <w:t>(</w:t>
            </w:r>
            <w:r w:rsidR="0014720C" w:rsidRPr="00E047CB">
              <w:rPr>
                <w:rFonts w:cstheme="majorHAnsi"/>
              </w:rPr>
              <w:t>w/</w:t>
            </w:r>
            <w:r w:rsidRPr="00E047CB">
              <w:rPr>
                <w:rFonts w:cstheme="majorHAnsi"/>
              </w:rPr>
              <w:t xml:space="preserve"> other majors, minors, or commitments)</w:t>
            </w:r>
          </w:p>
        </w:tc>
        <w:tc>
          <w:tcPr>
            <w:tcW w:w="4675" w:type="dxa"/>
          </w:tcPr>
          <w:p w14:paraId="5BB61445" w14:textId="7BCA724F" w:rsidR="0014720C" w:rsidRPr="00E047CB" w:rsidRDefault="0014720C" w:rsidP="003E2E03">
            <w:pPr>
              <w:rPr>
                <w:rFonts w:cstheme="majorHAnsi"/>
              </w:rPr>
            </w:pPr>
            <w:r w:rsidRPr="00E047CB">
              <w:rPr>
                <w:rFonts w:cstheme="majorHAnsi"/>
              </w:rPr>
              <w:t>25</w:t>
            </w:r>
            <w:r w:rsidR="00F301BE" w:rsidRPr="00E047CB">
              <w:rPr>
                <w:rFonts w:cstheme="majorHAnsi"/>
              </w:rPr>
              <w:t xml:space="preserve"> (12%)</w:t>
            </w:r>
          </w:p>
        </w:tc>
      </w:tr>
    </w:tbl>
    <w:p w14:paraId="254447E4" w14:textId="77777777" w:rsidR="00B937A8" w:rsidRPr="001C25A2" w:rsidRDefault="00B937A8" w:rsidP="00636558">
      <w:pPr>
        <w:rPr>
          <w:rFonts w:ascii="Book Antiqua" w:hAnsi="Book Antiqua" w:cstheme="majorHAnsi"/>
          <w:sz w:val="20"/>
          <w:szCs w:val="20"/>
        </w:rPr>
      </w:pPr>
      <w:r w:rsidRPr="001C25A2">
        <w:rPr>
          <w:rFonts w:ascii="Book Antiqua" w:hAnsi="Book Antiqua" w:cstheme="majorHAnsi"/>
          <w:sz w:val="20"/>
          <w:szCs w:val="20"/>
        </w:rPr>
        <w:t>*202 Responses collected winter 2020-Oct 2020 in o</w:t>
      </w:r>
      <w:r w:rsidR="00636558" w:rsidRPr="001C25A2">
        <w:rPr>
          <w:rFonts w:ascii="Book Antiqua" w:hAnsi="Book Antiqua" w:cstheme="majorHAnsi"/>
          <w:sz w:val="20"/>
          <w:szCs w:val="20"/>
        </w:rPr>
        <w:t>pen-ended question on major declaratio</w:t>
      </w:r>
      <w:r w:rsidRPr="001C25A2">
        <w:rPr>
          <w:rFonts w:ascii="Book Antiqua" w:hAnsi="Book Antiqua" w:cstheme="majorHAnsi"/>
          <w:sz w:val="20"/>
          <w:szCs w:val="20"/>
        </w:rPr>
        <w:t>n form.</w:t>
      </w:r>
    </w:p>
    <w:p w14:paraId="2F3CBA98" w14:textId="0B149F36" w:rsidR="00B937A8" w:rsidRPr="001C25A2" w:rsidRDefault="00B937A8" w:rsidP="00636558">
      <w:pPr>
        <w:rPr>
          <w:rFonts w:ascii="Book Antiqua" w:hAnsi="Book Antiqua" w:cstheme="majorHAnsi"/>
          <w:sz w:val="20"/>
          <w:szCs w:val="20"/>
        </w:rPr>
      </w:pPr>
      <w:r w:rsidRPr="001C25A2">
        <w:rPr>
          <w:rFonts w:ascii="Book Antiqua" w:hAnsi="Book Antiqua" w:cstheme="majorHAnsi"/>
          <w:sz w:val="20"/>
          <w:szCs w:val="20"/>
        </w:rPr>
        <w:t>Categories represent mostly frequently occurring</w:t>
      </w:r>
      <w:r w:rsidR="00636558" w:rsidRPr="001C25A2">
        <w:rPr>
          <w:rFonts w:ascii="Book Antiqua" w:hAnsi="Book Antiqua" w:cstheme="majorHAnsi"/>
          <w:sz w:val="20"/>
          <w:szCs w:val="20"/>
        </w:rPr>
        <w:t xml:space="preserve"> </w:t>
      </w:r>
      <w:r w:rsidRPr="001C25A2">
        <w:rPr>
          <w:rFonts w:ascii="Book Antiqua" w:hAnsi="Book Antiqua" w:cstheme="majorHAnsi"/>
          <w:sz w:val="20"/>
          <w:szCs w:val="20"/>
        </w:rPr>
        <w:t>sentiments</w:t>
      </w:r>
    </w:p>
    <w:p w14:paraId="30A37D6E" w14:textId="0F2367AC" w:rsidR="00512B8E" w:rsidRPr="001C25A2" w:rsidRDefault="00B937A8" w:rsidP="00636558">
      <w:pPr>
        <w:rPr>
          <w:rFonts w:ascii="Book Antiqua" w:hAnsi="Book Antiqua" w:cstheme="majorHAnsi"/>
          <w:sz w:val="20"/>
          <w:szCs w:val="20"/>
        </w:rPr>
      </w:pPr>
      <w:r w:rsidRPr="001C25A2">
        <w:rPr>
          <w:rFonts w:ascii="Book Antiqua" w:hAnsi="Book Antiqua" w:cstheme="majorHAnsi"/>
          <w:sz w:val="20"/>
          <w:szCs w:val="20"/>
        </w:rPr>
        <w:t>S</w:t>
      </w:r>
      <w:r w:rsidR="00636558" w:rsidRPr="001C25A2">
        <w:rPr>
          <w:rFonts w:ascii="Book Antiqua" w:hAnsi="Book Antiqua" w:cstheme="majorHAnsi"/>
          <w:sz w:val="20"/>
          <w:szCs w:val="20"/>
        </w:rPr>
        <w:t>t</w:t>
      </w:r>
      <w:r w:rsidRPr="001C25A2">
        <w:rPr>
          <w:rFonts w:ascii="Book Antiqua" w:hAnsi="Book Antiqua" w:cstheme="majorHAnsi"/>
          <w:sz w:val="20"/>
          <w:szCs w:val="20"/>
        </w:rPr>
        <w:t>udent responses could be included</w:t>
      </w:r>
      <w:r w:rsidR="00636558" w:rsidRPr="001C25A2">
        <w:rPr>
          <w:rFonts w:ascii="Book Antiqua" w:hAnsi="Book Antiqua" w:cstheme="majorHAnsi"/>
          <w:sz w:val="20"/>
          <w:szCs w:val="20"/>
        </w:rPr>
        <w:t xml:space="preserve"> in multiple categories</w:t>
      </w:r>
    </w:p>
    <w:p w14:paraId="0D13ABA1" w14:textId="35872A22" w:rsidR="00FF0EEC" w:rsidRPr="00DB30D9" w:rsidRDefault="00FF0EEC" w:rsidP="003E2E03">
      <w:pPr>
        <w:rPr>
          <w:rFonts w:cstheme="majorHAnsi"/>
          <w:noProof/>
        </w:rPr>
      </w:pPr>
    </w:p>
    <w:p w14:paraId="674FD0FC" w14:textId="77777777" w:rsidR="00C65D6D" w:rsidRPr="00DB30D9" w:rsidRDefault="00C65D6D" w:rsidP="003E2E03">
      <w:pPr>
        <w:rPr>
          <w:rFonts w:cstheme="majorHAnsi"/>
          <w:b/>
        </w:rPr>
      </w:pPr>
    </w:p>
    <w:p w14:paraId="63732C44" w14:textId="0EBE5D12" w:rsidR="00C65D6D" w:rsidRPr="00DB30D9" w:rsidRDefault="00C65D6D" w:rsidP="00FF0EEC">
      <w:pPr>
        <w:jc w:val="center"/>
        <w:rPr>
          <w:rFonts w:cstheme="majorHAnsi"/>
        </w:rPr>
      </w:pPr>
      <w:r w:rsidRPr="00DB30D9">
        <w:rPr>
          <w:rFonts w:cstheme="majorHAnsi"/>
          <w:noProof/>
        </w:rPr>
        <w:drawing>
          <wp:inline distT="0" distB="0" distL="0" distR="0" wp14:anchorId="3805432C" wp14:editId="4B75DAF6">
            <wp:extent cx="59150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A95D48" w14:textId="77777777" w:rsidR="00C65D6D" w:rsidRPr="00DB30D9" w:rsidRDefault="00C65D6D" w:rsidP="00C65D6D">
      <w:pPr>
        <w:rPr>
          <w:rFonts w:cstheme="majorHAnsi"/>
          <w:u w:val="single"/>
        </w:rPr>
      </w:pPr>
    </w:p>
    <w:p w14:paraId="448EEA83" w14:textId="77777777" w:rsidR="001C25A2" w:rsidRDefault="001C25A2">
      <w:pPr>
        <w:rPr>
          <w:rFonts w:eastAsiaTheme="majorEastAsia" w:cstheme="majorBidi"/>
          <w:color w:val="365F91" w:themeColor="accent1" w:themeShade="BF"/>
          <w:sz w:val="32"/>
          <w:szCs w:val="32"/>
        </w:rPr>
      </w:pPr>
      <w:r>
        <w:br w:type="page"/>
      </w:r>
    </w:p>
    <w:p w14:paraId="498EC9DA" w14:textId="035DE7B6" w:rsidR="00C65D6D" w:rsidRPr="00DB30D9" w:rsidRDefault="008557EB" w:rsidP="00E047CB">
      <w:pPr>
        <w:pStyle w:val="Heading1"/>
      </w:pPr>
      <w:r w:rsidRPr="00DB30D9">
        <w:lastRenderedPageBreak/>
        <w:t>PERCENT</w:t>
      </w:r>
      <w:r w:rsidR="00F80A27" w:rsidRPr="00DB30D9">
        <w:t xml:space="preserve"> CHANGE IN ENROLLMENT COMPARED TO PREVIOUS FALL</w:t>
      </w:r>
    </w:p>
    <w:p w14:paraId="3F6491C1" w14:textId="77777777" w:rsidR="008557EB" w:rsidRPr="00DB30D9" w:rsidRDefault="008557EB" w:rsidP="00C65D6D">
      <w:pPr>
        <w:rPr>
          <w:rFonts w:cstheme="majorHAnsi"/>
          <w:u w:val="single"/>
        </w:rPr>
      </w:pPr>
    </w:p>
    <w:tbl>
      <w:tblPr>
        <w:tblStyle w:val="TableGrid"/>
        <w:tblW w:w="4858" w:type="pct"/>
        <w:tblLook w:val="04A0" w:firstRow="1" w:lastRow="0" w:firstColumn="1" w:lastColumn="0" w:noHBand="0" w:noVBand="1"/>
      </w:tblPr>
      <w:tblGrid>
        <w:gridCol w:w="1298"/>
        <w:gridCol w:w="1298"/>
        <w:gridCol w:w="1298"/>
        <w:gridCol w:w="1298"/>
        <w:gridCol w:w="1298"/>
        <w:gridCol w:w="1297"/>
        <w:gridCol w:w="1297"/>
      </w:tblGrid>
      <w:tr w:rsidR="00F80A27" w:rsidRPr="00DB30D9" w14:paraId="78476EA5" w14:textId="77777777" w:rsidTr="00AB154B">
        <w:trPr>
          <w:trHeight w:val="107"/>
        </w:trPr>
        <w:tc>
          <w:tcPr>
            <w:tcW w:w="714" w:type="pct"/>
            <w:shd w:val="clear" w:color="auto" w:fill="92D050"/>
          </w:tcPr>
          <w:p w14:paraId="5F072ABE" w14:textId="77777777" w:rsidR="00F80A27" w:rsidRPr="00DB30D9" w:rsidRDefault="00F80A27" w:rsidP="00A100CF">
            <w:pPr>
              <w:ind w:left="-54" w:hanging="54"/>
              <w:rPr>
                <w:rFonts w:cstheme="majorHAnsi"/>
              </w:rPr>
            </w:pPr>
            <w:r w:rsidRPr="00DB30D9">
              <w:rPr>
                <w:rFonts w:cstheme="majorHAnsi"/>
              </w:rPr>
              <w:t>2014</w:t>
            </w:r>
          </w:p>
        </w:tc>
        <w:tc>
          <w:tcPr>
            <w:tcW w:w="714" w:type="pct"/>
            <w:shd w:val="clear" w:color="auto" w:fill="92D050"/>
          </w:tcPr>
          <w:p w14:paraId="30FF9B15" w14:textId="77777777" w:rsidR="00F80A27" w:rsidRPr="00DB30D9" w:rsidRDefault="00F80A27" w:rsidP="00A100CF">
            <w:pPr>
              <w:rPr>
                <w:rFonts w:cstheme="majorHAnsi"/>
              </w:rPr>
            </w:pPr>
            <w:r w:rsidRPr="00DB30D9">
              <w:rPr>
                <w:rFonts w:cstheme="majorHAnsi"/>
              </w:rPr>
              <w:t xml:space="preserve">2015 </w:t>
            </w:r>
          </w:p>
        </w:tc>
        <w:tc>
          <w:tcPr>
            <w:tcW w:w="714" w:type="pct"/>
            <w:shd w:val="clear" w:color="auto" w:fill="92D050"/>
          </w:tcPr>
          <w:p w14:paraId="58ED4939" w14:textId="77777777" w:rsidR="00F80A27" w:rsidRPr="00DB30D9" w:rsidRDefault="00F80A27" w:rsidP="00A100CF">
            <w:pPr>
              <w:rPr>
                <w:rFonts w:cstheme="majorHAnsi"/>
              </w:rPr>
            </w:pPr>
            <w:r w:rsidRPr="00DB30D9">
              <w:rPr>
                <w:rFonts w:cstheme="majorHAnsi"/>
              </w:rPr>
              <w:t xml:space="preserve">2016 </w:t>
            </w:r>
          </w:p>
        </w:tc>
        <w:tc>
          <w:tcPr>
            <w:tcW w:w="714" w:type="pct"/>
            <w:shd w:val="clear" w:color="auto" w:fill="92D050"/>
          </w:tcPr>
          <w:p w14:paraId="221EEC52" w14:textId="77777777" w:rsidR="00F80A27" w:rsidRPr="00DB30D9" w:rsidRDefault="00F80A27" w:rsidP="00A100CF">
            <w:pPr>
              <w:rPr>
                <w:rFonts w:cstheme="majorHAnsi"/>
              </w:rPr>
            </w:pPr>
            <w:r w:rsidRPr="00DB30D9">
              <w:rPr>
                <w:rFonts w:cstheme="majorHAnsi"/>
              </w:rPr>
              <w:t>2017</w:t>
            </w:r>
          </w:p>
        </w:tc>
        <w:tc>
          <w:tcPr>
            <w:tcW w:w="714" w:type="pct"/>
            <w:shd w:val="clear" w:color="auto" w:fill="92D050"/>
          </w:tcPr>
          <w:p w14:paraId="175CCCC0" w14:textId="77777777" w:rsidR="00F80A27" w:rsidRPr="00DB30D9" w:rsidRDefault="00F80A27" w:rsidP="00A100CF">
            <w:pPr>
              <w:rPr>
                <w:rFonts w:cstheme="majorHAnsi"/>
              </w:rPr>
            </w:pPr>
            <w:r w:rsidRPr="00DB30D9">
              <w:rPr>
                <w:rFonts w:cstheme="majorHAnsi"/>
              </w:rPr>
              <w:t xml:space="preserve">2018        </w:t>
            </w:r>
          </w:p>
        </w:tc>
        <w:tc>
          <w:tcPr>
            <w:tcW w:w="714" w:type="pct"/>
            <w:shd w:val="clear" w:color="auto" w:fill="92D050"/>
          </w:tcPr>
          <w:p w14:paraId="5E2795C0" w14:textId="77777777" w:rsidR="00F80A27" w:rsidRPr="00DB30D9" w:rsidRDefault="00F80A27" w:rsidP="00A100CF">
            <w:pPr>
              <w:rPr>
                <w:rFonts w:cstheme="majorHAnsi"/>
              </w:rPr>
            </w:pPr>
            <w:r w:rsidRPr="00DB30D9">
              <w:rPr>
                <w:rFonts w:cstheme="majorHAnsi"/>
              </w:rPr>
              <w:t>2019</w:t>
            </w:r>
          </w:p>
        </w:tc>
        <w:tc>
          <w:tcPr>
            <w:tcW w:w="714" w:type="pct"/>
            <w:shd w:val="clear" w:color="auto" w:fill="92D050"/>
          </w:tcPr>
          <w:p w14:paraId="2FA8C2D7" w14:textId="77777777" w:rsidR="00F80A27" w:rsidRPr="00DB30D9" w:rsidRDefault="00F80A27" w:rsidP="00A100CF">
            <w:pPr>
              <w:rPr>
                <w:rFonts w:cstheme="majorHAnsi"/>
              </w:rPr>
            </w:pPr>
            <w:r w:rsidRPr="00DB30D9">
              <w:rPr>
                <w:rFonts w:cstheme="majorHAnsi"/>
              </w:rPr>
              <w:t>2020</w:t>
            </w:r>
          </w:p>
        </w:tc>
      </w:tr>
      <w:tr w:rsidR="00F80A27" w:rsidRPr="00DB30D9" w14:paraId="4565B8E1" w14:textId="77777777" w:rsidTr="00AB154B">
        <w:trPr>
          <w:trHeight w:val="251"/>
        </w:trPr>
        <w:tc>
          <w:tcPr>
            <w:tcW w:w="714" w:type="pct"/>
          </w:tcPr>
          <w:p w14:paraId="4E555CB5" w14:textId="77777777" w:rsidR="00F80A27" w:rsidRPr="00DB30D9" w:rsidRDefault="00F80A27" w:rsidP="00A100CF">
            <w:pPr>
              <w:rPr>
                <w:rFonts w:cstheme="majorHAnsi"/>
              </w:rPr>
            </w:pPr>
            <w:r w:rsidRPr="00DB30D9">
              <w:rPr>
                <w:rFonts w:cstheme="majorHAnsi"/>
              </w:rPr>
              <w:t>27%</w:t>
            </w:r>
          </w:p>
        </w:tc>
        <w:tc>
          <w:tcPr>
            <w:tcW w:w="714" w:type="pct"/>
          </w:tcPr>
          <w:p w14:paraId="3BD267EB" w14:textId="77777777" w:rsidR="00F80A27" w:rsidRPr="00DB30D9" w:rsidRDefault="00F80A27" w:rsidP="00A100CF">
            <w:pPr>
              <w:rPr>
                <w:rFonts w:cstheme="majorHAnsi"/>
              </w:rPr>
            </w:pPr>
            <w:r w:rsidRPr="00DB30D9">
              <w:rPr>
                <w:rFonts w:cstheme="majorHAnsi"/>
              </w:rPr>
              <w:t>21%</w:t>
            </w:r>
          </w:p>
        </w:tc>
        <w:tc>
          <w:tcPr>
            <w:tcW w:w="714" w:type="pct"/>
          </w:tcPr>
          <w:p w14:paraId="11E965E2" w14:textId="77777777" w:rsidR="00F80A27" w:rsidRPr="00DB30D9" w:rsidRDefault="00F80A27" w:rsidP="00A100CF">
            <w:pPr>
              <w:rPr>
                <w:rFonts w:cstheme="majorHAnsi"/>
              </w:rPr>
            </w:pPr>
            <w:r w:rsidRPr="00DB30D9">
              <w:rPr>
                <w:rFonts w:cstheme="majorHAnsi"/>
              </w:rPr>
              <w:t>0%</w:t>
            </w:r>
          </w:p>
        </w:tc>
        <w:tc>
          <w:tcPr>
            <w:tcW w:w="714" w:type="pct"/>
          </w:tcPr>
          <w:p w14:paraId="41F65BD4" w14:textId="77777777" w:rsidR="00F80A27" w:rsidRPr="00DB30D9" w:rsidRDefault="00F80A27" w:rsidP="00A100CF">
            <w:pPr>
              <w:rPr>
                <w:rFonts w:cstheme="majorHAnsi"/>
              </w:rPr>
            </w:pPr>
            <w:r w:rsidRPr="00DB30D9">
              <w:rPr>
                <w:rFonts w:cstheme="majorHAnsi"/>
              </w:rPr>
              <w:t>-2%</w:t>
            </w:r>
          </w:p>
        </w:tc>
        <w:tc>
          <w:tcPr>
            <w:tcW w:w="714" w:type="pct"/>
          </w:tcPr>
          <w:p w14:paraId="232DADDB" w14:textId="77777777" w:rsidR="00F80A27" w:rsidRPr="00DB30D9" w:rsidRDefault="00F80A27" w:rsidP="00A100CF">
            <w:pPr>
              <w:rPr>
                <w:rFonts w:cstheme="majorHAnsi"/>
              </w:rPr>
            </w:pPr>
            <w:r w:rsidRPr="00DB30D9">
              <w:rPr>
                <w:rFonts w:cstheme="majorHAnsi"/>
              </w:rPr>
              <w:t>-5%</w:t>
            </w:r>
          </w:p>
        </w:tc>
        <w:tc>
          <w:tcPr>
            <w:tcW w:w="714" w:type="pct"/>
          </w:tcPr>
          <w:p w14:paraId="2A737C3B" w14:textId="77777777" w:rsidR="00F80A27" w:rsidRPr="00DB30D9" w:rsidRDefault="00F80A27" w:rsidP="00A100CF">
            <w:pPr>
              <w:rPr>
                <w:rFonts w:cstheme="majorHAnsi"/>
              </w:rPr>
            </w:pPr>
            <w:r w:rsidRPr="00DB30D9">
              <w:rPr>
                <w:rFonts w:cstheme="majorHAnsi"/>
              </w:rPr>
              <w:t>-9%</w:t>
            </w:r>
          </w:p>
        </w:tc>
        <w:tc>
          <w:tcPr>
            <w:tcW w:w="714" w:type="pct"/>
          </w:tcPr>
          <w:p w14:paraId="2B71BCD3" w14:textId="37A20725" w:rsidR="00F80A27" w:rsidRPr="00DB30D9" w:rsidRDefault="00E047CB" w:rsidP="00A100CF">
            <w:pPr>
              <w:rPr>
                <w:rFonts w:cstheme="majorHAnsi"/>
              </w:rPr>
            </w:pPr>
            <w:r>
              <w:rPr>
                <w:rFonts w:cstheme="majorHAnsi"/>
              </w:rPr>
              <w:t>-</w:t>
            </w:r>
            <w:r w:rsidR="00F80A27" w:rsidRPr="00DB30D9">
              <w:rPr>
                <w:rFonts w:cstheme="majorHAnsi"/>
              </w:rPr>
              <w:t>1%</w:t>
            </w:r>
          </w:p>
        </w:tc>
      </w:tr>
    </w:tbl>
    <w:p w14:paraId="1BFE5A1D" w14:textId="1AB3723C" w:rsidR="00FF0EEC" w:rsidRPr="00DB30D9" w:rsidRDefault="00FF0EEC" w:rsidP="00C65D6D">
      <w:pPr>
        <w:jc w:val="center"/>
        <w:rPr>
          <w:rFonts w:cstheme="majorHAnsi"/>
        </w:rPr>
      </w:pPr>
    </w:p>
    <w:p w14:paraId="0814F159" w14:textId="77777777" w:rsidR="00540592" w:rsidRPr="00DB30D9" w:rsidRDefault="00540592" w:rsidP="003E2E03">
      <w:pPr>
        <w:rPr>
          <w:rFonts w:cstheme="majorHAnsi"/>
          <w:b/>
        </w:rPr>
      </w:pPr>
    </w:p>
    <w:p w14:paraId="43E47382" w14:textId="542FC4AA" w:rsidR="00900F7C" w:rsidRPr="00DB30D9" w:rsidRDefault="00C65D6D" w:rsidP="003F2FEA">
      <w:pPr>
        <w:rPr>
          <w:rFonts w:cstheme="majorHAnsi"/>
        </w:rPr>
      </w:pPr>
      <w:r w:rsidRPr="00DB30D9">
        <w:rPr>
          <w:rFonts w:cstheme="majorHAnsi"/>
          <w:noProof/>
        </w:rPr>
        <w:drawing>
          <wp:inline distT="0" distB="0" distL="0" distR="0" wp14:anchorId="47989D07" wp14:editId="07294B73">
            <wp:extent cx="5810250" cy="2838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7D9A39" w14:textId="77777777" w:rsidR="00900F7C" w:rsidRPr="00DB30D9" w:rsidRDefault="00900F7C" w:rsidP="003F2FEA">
      <w:pPr>
        <w:rPr>
          <w:rFonts w:cstheme="majorHAnsi"/>
        </w:rPr>
      </w:pPr>
    </w:p>
    <w:tbl>
      <w:tblPr>
        <w:tblStyle w:val="TableGrid"/>
        <w:tblW w:w="59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88"/>
        <w:gridCol w:w="1557"/>
        <w:gridCol w:w="1427"/>
        <w:gridCol w:w="1248"/>
        <w:gridCol w:w="1164"/>
        <w:gridCol w:w="1046"/>
        <w:gridCol w:w="1040"/>
        <w:gridCol w:w="1046"/>
        <w:gridCol w:w="1044"/>
      </w:tblGrid>
      <w:tr w:rsidR="00806D8E" w:rsidRPr="00DB30D9" w14:paraId="25E4F8DE" w14:textId="270D9E18" w:rsidTr="00C65D6D">
        <w:trPr>
          <w:trHeight w:val="251"/>
        </w:trPr>
        <w:tc>
          <w:tcPr>
            <w:tcW w:w="673" w:type="pct"/>
          </w:tcPr>
          <w:p w14:paraId="21AAD6DD" w14:textId="7D7EB885" w:rsidR="00806D8E" w:rsidRPr="00DB30D9" w:rsidRDefault="00806D8E" w:rsidP="00C65D6D">
            <w:pPr>
              <w:rPr>
                <w:rFonts w:cstheme="majorHAnsi"/>
              </w:rPr>
            </w:pPr>
          </w:p>
        </w:tc>
        <w:tc>
          <w:tcPr>
            <w:tcW w:w="704" w:type="pct"/>
          </w:tcPr>
          <w:p w14:paraId="3201A258" w14:textId="77777777" w:rsidR="00806D8E" w:rsidRPr="00DB30D9" w:rsidRDefault="00806D8E" w:rsidP="003E2E03">
            <w:pPr>
              <w:rPr>
                <w:rFonts w:cstheme="majorHAnsi"/>
              </w:rPr>
            </w:pPr>
          </w:p>
        </w:tc>
        <w:tc>
          <w:tcPr>
            <w:tcW w:w="645" w:type="pct"/>
          </w:tcPr>
          <w:p w14:paraId="03BDDD71" w14:textId="77777777" w:rsidR="00806D8E" w:rsidRPr="00DB30D9" w:rsidRDefault="00806D8E" w:rsidP="003E2E03">
            <w:pPr>
              <w:rPr>
                <w:rFonts w:cstheme="majorHAnsi"/>
              </w:rPr>
            </w:pPr>
          </w:p>
        </w:tc>
        <w:tc>
          <w:tcPr>
            <w:tcW w:w="564" w:type="pct"/>
          </w:tcPr>
          <w:p w14:paraId="01301240" w14:textId="77777777" w:rsidR="00806D8E" w:rsidRPr="00DB30D9" w:rsidRDefault="00806D8E" w:rsidP="003E2E03">
            <w:pPr>
              <w:rPr>
                <w:rFonts w:cstheme="majorHAnsi"/>
              </w:rPr>
            </w:pPr>
          </w:p>
        </w:tc>
        <w:tc>
          <w:tcPr>
            <w:tcW w:w="526" w:type="pct"/>
          </w:tcPr>
          <w:p w14:paraId="6A743FA8" w14:textId="77777777" w:rsidR="00806D8E" w:rsidRPr="00DB30D9" w:rsidRDefault="00806D8E" w:rsidP="003E2E03">
            <w:pPr>
              <w:rPr>
                <w:rFonts w:cstheme="majorHAnsi"/>
              </w:rPr>
            </w:pPr>
          </w:p>
        </w:tc>
        <w:tc>
          <w:tcPr>
            <w:tcW w:w="473" w:type="pct"/>
          </w:tcPr>
          <w:p w14:paraId="031325E0" w14:textId="77777777" w:rsidR="00806D8E" w:rsidRPr="00DB30D9" w:rsidRDefault="00806D8E" w:rsidP="003E2E03">
            <w:pPr>
              <w:rPr>
                <w:rFonts w:cstheme="majorHAnsi"/>
              </w:rPr>
            </w:pPr>
          </w:p>
        </w:tc>
        <w:tc>
          <w:tcPr>
            <w:tcW w:w="470" w:type="pct"/>
          </w:tcPr>
          <w:p w14:paraId="3B1528ED" w14:textId="77777777" w:rsidR="00806D8E" w:rsidRPr="00DB30D9" w:rsidRDefault="00806D8E" w:rsidP="003E2E03">
            <w:pPr>
              <w:rPr>
                <w:rFonts w:cstheme="majorHAnsi"/>
              </w:rPr>
            </w:pPr>
          </w:p>
        </w:tc>
        <w:tc>
          <w:tcPr>
            <w:tcW w:w="473" w:type="pct"/>
          </w:tcPr>
          <w:p w14:paraId="68B7DFD7" w14:textId="747EAF3A" w:rsidR="00806D8E" w:rsidRPr="00DB30D9" w:rsidRDefault="00806D8E" w:rsidP="003E2E03">
            <w:pPr>
              <w:rPr>
                <w:rFonts w:cstheme="majorHAnsi"/>
              </w:rPr>
            </w:pPr>
          </w:p>
        </w:tc>
        <w:tc>
          <w:tcPr>
            <w:tcW w:w="472" w:type="pct"/>
          </w:tcPr>
          <w:p w14:paraId="5076C5C0" w14:textId="77777777" w:rsidR="00806D8E" w:rsidRPr="00DB30D9" w:rsidRDefault="00806D8E" w:rsidP="003E2E03">
            <w:pPr>
              <w:rPr>
                <w:rFonts w:cstheme="majorHAnsi"/>
              </w:rPr>
            </w:pPr>
          </w:p>
        </w:tc>
      </w:tr>
    </w:tbl>
    <w:p w14:paraId="1C17ED97" w14:textId="1091D0CB" w:rsidR="00636558" w:rsidRPr="00DB30D9" w:rsidRDefault="00322052" w:rsidP="00E047CB">
      <w:pPr>
        <w:pStyle w:val="Heading1"/>
        <w:rPr>
          <w:rFonts w:cstheme="majorHAnsi"/>
          <w:b/>
        </w:rPr>
      </w:pPr>
      <w:r w:rsidRPr="00DB30D9">
        <w:t>PERCENT OF ANNUAL</w:t>
      </w:r>
      <w:r w:rsidR="005D3D6A" w:rsidRPr="00DB30D9">
        <w:t xml:space="preserve"> </w:t>
      </w:r>
      <w:r w:rsidR="00636558" w:rsidRPr="00DB30D9">
        <w:t xml:space="preserve">ENROLLMENT </w:t>
      </w:r>
      <w:r w:rsidRPr="00DB30D9">
        <w:t>BY CONCENTRATION</w:t>
      </w:r>
      <w:r w:rsidR="00636558" w:rsidRPr="00DB30D9">
        <w:t xml:space="preserve"> (FALL)</w:t>
      </w:r>
      <w:r w:rsidR="00F80A27" w:rsidRPr="00DB30D9">
        <w:t>*</w:t>
      </w:r>
    </w:p>
    <w:tbl>
      <w:tblPr>
        <w:tblStyle w:val="TableGrid"/>
        <w:tblW w:w="9180" w:type="dxa"/>
        <w:tblInd w:w="-5" w:type="dxa"/>
        <w:tblLook w:val="04A0" w:firstRow="1" w:lastRow="0" w:firstColumn="1" w:lastColumn="0" w:noHBand="0" w:noVBand="1"/>
      </w:tblPr>
      <w:tblGrid>
        <w:gridCol w:w="992"/>
        <w:gridCol w:w="1169"/>
        <w:gridCol w:w="1170"/>
        <w:gridCol w:w="1170"/>
        <w:gridCol w:w="1169"/>
        <w:gridCol w:w="1170"/>
        <w:gridCol w:w="1170"/>
        <w:gridCol w:w="1170"/>
      </w:tblGrid>
      <w:tr w:rsidR="00E047CB" w:rsidRPr="00DB30D9" w14:paraId="019CDEA1" w14:textId="5B34DD29" w:rsidTr="001C25A2">
        <w:trPr>
          <w:trHeight w:val="306"/>
        </w:trPr>
        <w:tc>
          <w:tcPr>
            <w:tcW w:w="992" w:type="dxa"/>
            <w:shd w:val="clear" w:color="auto" w:fill="92D050"/>
          </w:tcPr>
          <w:p w14:paraId="62CD35BA" w14:textId="77777777" w:rsidR="00E047CB" w:rsidRPr="00DB30D9" w:rsidRDefault="00E047CB" w:rsidP="004A085B">
            <w:pPr>
              <w:shd w:val="clear" w:color="auto" w:fill="92D050"/>
              <w:rPr>
                <w:rFonts w:cstheme="majorHAnsi"/>
              </w:rPr>
            </w:pPr>
          </w:p>
        </w:tc>
        <w:tc>
          <w:tcPr>
            <w:tcW w:w="1169" w:type="dxa"/>
            <w:shd w:val="clear" w:color="auto" w:fill="92D050"/>
          </w:tcPr>
          <w:p w14:paraId="7592F8D5" w14:textId="77F130BE" w:rsidR="00E047CB" w:rsidRPr="00DB30D9" w:rsidRDefault="00E047CB" w:rsidP="004A085B">
            <w:pPr>
              <w:shd w:val="clear" w:color="auto" w:fill="92D050"/>
              <w:rPr>
                <w:rFonts w:cstheme="majorHAnsi"/>
              </w:rPr>
            </w:pPr>
            <w:r w:rsidRPr="00DB30D9">
              <w:rPr>
                <w:rFonts w:cstheme="majorHAnsi"/>
              </w:rPr>
              <w:t>2014</w:t>
            </w:r>
          </w:p>
        </w:tc>
        <w:tc>
          <w:tcPr>
            <w:tcW w:w="1170" w:type="dxa"/>
            <w:shd w:val="clear" w:color="auto" w:fill="92D050"/>
          </w:tcPr>
          <w:p w14:paraId="22610289" w14:textId="4280A78F" w:rsidR="00E047CB" w:rsidRPr="00DB30D9" w:rsidRDefault="00E047CB" w:rsidP="004A085B">
            <w:pPr>
              <w:shd w:val="clear" w:color="auto" w:fill="92D050"/>
              <w:rPr>
                <w:rFonts w:cstheme="majorHAnsi"/>
              </w:rPr>
            </w:pPr>
            <w:r w:rsidRPr="00DB30D9">
              <w:rPr>
                <w:rFonts w:cstheme="majorHAnsi"/>
              </w:rPr>
              <w:t>2015</w:t>
            </w:r>
          </w:p>
        </w:tc>
        <w:tc>
          <w:tcPr>
            <w:tcW w:w="1170" w:type="dxa"/>
            <w:shd w:val="clear" w:color="auto" w:fill="92D050"/>
          </w:tcPr>
          <w:p w14:paraId="7EAAFEAF" w14:textId="706D2AF0" w:rsidR="00E047CB" w:rsidRPr="00DB30D9" w:rsidRDefault="00E047CB" w:rsidP="004A085B">
            <w:pPr>
              <w:shd w:val="clear" w:color="auto" w:fill="92D050"/>
              <w:rPr>
                <w:rFonts w:cstheme="majorHAnsi"/>
              </w:rPr>
            </w:pPr>
            <w:r w:rsidRPr="00DB30D9">
              <w:rPr>
                <w:rFonts w:cstheme="majorHAnsi"/>
              </w:rPr>
              <w:t>2016</w:t>
            </w:r>
          </w:p>
        </w:tc>
        <w:tc>
          <w:tcPr>
            <w:tcW w:w="1169" w:type="dxa"/>
            <w:shd w:val="clear" w:color="auto" w:fill="92D050"/>
          </w:tcPr>
          <w:p w14:paraId="00F97345" w14:textId="69267B65" w:rsidR="00E047CB" w:rsidRPr="00DB30D9" w:rsidRDefault="00E047CB" w:rsidP="004A085B">
            <w:pPr>
              <w:shd w:val="clear" w:color="auto" w:fill="92D050"/>
              <w:rPr>
                <w:rFonts w:cstheme="majorHAnsi"/>
              </w:rPr>
            </w:pPr>
            <w:r w:rsidRPr="00DB30D9">
              <w:rPr>
                <w:rFonts w:cstheme="majorHAnsi"/>
              </w:rPr>
              <w:t>2017</w:t>
            </w:r>
          </w:p>
        </w:tc>
        <w:tc>
          <w:tcPr>
            <w:tcW w:w="1170" w:type="dxa"/>
            <w:shd w:val="clear" w:color="auto" w:fill="92D050"/>
          </w:tcPr>
          <w:p w14:paraId="7CC7BC8F" w14:textId="445E873C" w:rsidR="00E047CB" w:rsidRPr="00DB30D9" w:rsidRDefault="00E047CB" w:rsidP="004A085B">
            <w:pPr>
              <w:shd w:val="clear" w:color="auto" w:fill="92D050"/>
              <w:rPr>
                <w:rFonts w:cstheme="majorHAnsi"/>
              </w:rPr>
            </w:pPr>
            <w:r w:rsidRPr="00DB30D9">
              <w:rPr>
                <w:rFonts w:cstheme="majorHAnsi"/>
              </w:rPr>
              <w:t>2018</w:t>
            </w:r>
          </w:p>
        </w:tc>
        <w:tc>
          <w:tcPr>
            <w:tcW w:w="1170" w:type="dxa"/>
            <w:shd w:val="clear" w:color="auto" w:fill="92D050"/>
          </w:tcPr>
          <w:p w14:paraId="1599B762" w14:textId="1B82AD8C" w:rsidR="00E047CB" w:rsidRPr="00DB30D9" w:rsidRDefault="00E047CB" w:rsidP="004A085B">
            <w:pPr>
              <w:shd w:val="clear" w:color="auto" w:fill="92D050"/>
              <w:rPr>
                <w:rFonts w:cstheme="majorHAnsi"/>
              </w:rPr>
            </w:pPr>
            <w:r w:rsidRPr="00DB30D9">
              <w:rPr>
                <w:rFonts w:cstheme="majorHAnsi"/>
              </w:rPr>
              <w:t>2019</w:t>
            </w:r>
          </w:p>
        </w:tc>
        <w:tc>
          <w:tcPr>
            <w:tcW w:w="1170" w:type="dxa"/>
            <w:shd w:val="clear" w:color="auto" w:fill="92D050"/>
          </w:tcPr>
          <w:p w14:paraId="451CEC2A" w14:textId="5C083490" w:rsidR="00E047CB" w:rsidRPr="00DB30D9" w:rsidRDefault="00E047CB" w:rsidP="004A085B">
            <w:pPr>
              <w:shd w:val="clear" w:color="auto" w:fill="92D050"/>
              <w:rPr>
                <w:rFonts w:cstheme="majorHAnsi"/>
              </w:rPr>
            </w:pPr>
            <w:r w:rsidRPr="00DB30D9">
              <w:rPr>
                <w:rFonts w:cstheme="majorHAnsi"/>
              </w:rPr>
              <w:t>2020</w:t>
            </w:r>
          </w:p>
        </w:tc>
      </w:tr>
      <w:tr w:rsidR="00E047CB" w:rsidRPr="00DB30D9" w14:paraId="746E4351" w14:textId="4B9E4FC0" w:rsidTr="001C25A2">
        <w:trPr>
          <w:trHeight w:val="306"/>
        </w:trPr>
        <w:tc>
          <w:tcPr>
            <w:tcW w:w="992" w:type="dxa"/>
          </w:tcPr>
          <w:p w14:paraId="2213E15E" w14:textId="77777777" w:rsidR="00E047CB" w:rsidRPr="00DB30D9" w:rsidRDefault="00E047CB" w:rsidP="00A100CF">
            <w:pPr>
              <w:rPr>
                <w:rFonts w:cstheme="majorHAnsi"/>
              </w:rPr>
            </w:pPr>
            <w:r w:rsidRPr="00DB30D9">
              <w:rPr>
                <w:rFonts w:cstheme="majorHAnsi"/>
              </w:rPr>
              <w:t>AEBS</w:t>
            </w:r>
          </w:p>
        </w:tc>
        <w:tc>
          <w:tcPr>
            <w:tcW w:w="1169" w:type="dxa"/>
          </w:tcPr>
          <w:p w14:paraId="6FB99B01" w14:textId="77777777" w:rsidR="00E047CB" w:rsidRPr="00DB30D9" w:rsidRDefault="00E047CB" w:rsidP="00636558">
            <w:pPr>
              <w:rPr>
                <w:rFonts w:cstheme="majorHAnsi"/>
              </w:rPr>
            </w:pPr>
            <w:r w:rsidRPr="00DB30D9">
              <w:rPr>
                <w:rFonts w:cstheme="majorHAnsi"/>
              </w:rPr>
              <w:t>65</w:t>
            </w:r>
          </w:p>
        </w:tc>
        <w:tc>
          <w:tcPr>
            <w:tcW w:w="1170" w:type="dxa"/>
          </w:tcPr>
          <w:p w14:paraId="3E7C569F" w14:textId="77777777" w:rsidR="00E047CB" w:rsidRPr="00DB30D9" w:rsidRDefault="00E047CB" w:rsidP="00636558">
            <w:pPr>
              <w:rPr>
                <w:rFonts w:cstheme="majorHAnsi"/>
              </w:rPr>
            </w:pPr>
            <w:r w:rsidRPr="00DB30D9">
              <w:rPr>
                <w:rFonts w:cstheme="majorHAnsi"/>
              </w:rPr>
              <w:t>67</w:t>
            </w:r>
          </w:p>
        </w:tc>
        <w:tc>
          <w:tcPr>
            <w:tcW w:w="1170" w:type="dxa"/>
          </w:tcPr>
          <w:p w14:paraId="4313E2E9" w14:textId="77777777" w:rsidR="00E047CB" w:rsidRPr="00DB30D9" w:rsidRDefault="00E047CB" w:rsidP="00636558">
            <w:pPr>
              <w:rPr>
                <w:rFonts w:cstheme="majorHAnsi"/>
              </w:rPr>
            </w:pPr>
            <w:r w:rsidRPr="00DB30D9">
              <w:rPr>
                <w:rFonts w:cstheme="majorHAnsi"/>
              </w:rPr>
              <w:t>65</w:t>
            </w:r>
          </w:p>
        </w:tc>
        <w:tc>
          <w:tcPr>
            <w:tcW w:w="1169" w:type="dxa"/>
          </w:tcPr>
          <w:p w14:paraId="6CF4D39E" w14:textId="77777777" w:rsidR="00E047CB" w:rsidRPr="00DB30D9" w:rsidRDefault="00E047CB" w:rsidP="00636558">
            <w:pPr>
              <w:rPr>
                <w:rFonts w:cstheme="majorHAnsi"/>
              </w:rPr>
            </w:pPr>
            <w:r w:rsidRPr="00DB30D9">
              <w:rPr>
                <w:rFonts w:cstheme="majorHAnsi"/>
              </w:rPr>
              <w:t>58</w:t>
            </w:r>
          </w:p>
        </w:tc>
        <w:tc>
          <w:tcPr>
            <w:tcW w:w="1170" w:type="dxa"/>
          </w:tcPr>
          <w:p w14:paraId="07673F7A" w14:textId="77777777" w:rsidR="00E047CB" w:rsidRPr="00DB30D9" w:rsidRDefault="00E047CB" w:rsidP="00636558">
            <w:pPr>
              <w:rPr>
                <w:rFonts w:cstheme="majorHAnsi"/>
              </w:rPr>
            </w:pPr>
            <w:r w:rsidRPr="00DB30D9">
              <w:rPr>
                <w:rFonts w:cstheme="majorHAnsi"/>
              </w:rPr>
              <w:t>54</w:t>
            </w:r>
          </w:p>
        </w:tc>
        <w:tc>
          <w:tcPr>
            <w:tcW w:w="1170" w:type="dxa"/>
          </w:tcPr>
          <w:p w14:paraId="1EFACE2A" w14:textId="77777777" w:rsidR="00E047CB" w:rsidRPr="00DB30D9" w:rsidRDefault="00E047CB" w:rsidP="00636558">
            <w:pPr>
              <w:rPr>
                <w:rFonts w:cstheme="majorHAnsi"/>
              </w:rPr>
            </w:pPr>
            <w:r w:rsidRPr="00DB30D9">
              <w:rPr>
                <w:rFonts w:cstheme="majorHAnsi"/>
              </w:rPr>
              <w:t>53</w:t>
            </w:r>
          </w:p>
        </w:tc>
        <w:tc>
          <w:tcPr>
            <w:tcW w:w="1170" w:type="dxa"/>
          </w:tcPr>
          <w:p w14:paraId="16C3E67F" w14:textId="5EF7D6D9" w:rsidR="00E047CB" w:rsidRPr="00DB30D9" w:rsidRDefault="00E047CB" w:rsidP="005D3D6A">
            <w:pPr>
              <w:rPr>
                <w:rFonts w:cstheme="majorHAnsi"/>
              </w:rPr>
            </w:pPr>
            <w:r w:rsidRPr="00DB30D9">
              <w:rPr>
                <w:rFonts w:cstheme="majorHAnsi"/>
              </w:rPr>
              <w:t>51</w:t>
            </w:r>
          </w:p>
        </w:tc>
      </w:tr>
      <w:tr w:rsidR="00E047CB" w:rsidRPr="00DB30D9" w14:paraId="4191E677" w14:textId="57B799CF" w:rsidTr="001C25A2">
        <w:trPr>
          <w:trHeight w:val="323"/>
        </w:trPr>
        <w:tc>
          <w:tcPr>
            <w:tcW w:w="992" w:type="dxa"/>
          </w:tcPr>
          <w:p w14:paraId="45196892" w14:textId="77777777" w:rsidR="00E047CB" w:rsidRPr="00DB30D9" w:rsidRDefault="00E047CB" w:rsidP="00A100CF">
            <w:pPr>
              <w:rPr>
                <w:rFonts w:cstheme="majorHAnsi"/>
              </w:rPr>
            </w:pPr>
            <w:r w:rsidRPr="00DB30D9">
              <w:rPr>
                <w:rFonts w:cstheme="majorHAnsi"/>
              </w:rPr>
              <w:t>CLS</w:t>
            </w:r>
          </w:p>
        </w:tc>
        <w:tc>
          <w:tcPr>
            <w:tcW w:w="1169" w:type="dxa"/>
          </w:tcPr>
          <w:p w14:paraId="7ACD8379" w14:textId="77777777" w:rsidR="00E047CB" w:rsidRPr="00DB30D9" w:rsidRDefault="00E047CB" w:rsidP="00636558">
            <w:pPr>
              <w:rPr>
                <w:rFonts w:cstheme="majorHAnsi"/>
              </w:rPr>
            </w:pPr>
            <w:r w:rsidRPr="00DB30D9">
              <w:rPr>
                <w:rFonts w:cstheme="majorHAnsi"/>
              </w:rPr>
              <w:t>22</w:t>
            </w:r>
          </w:p>
        </w:tc>
        <w:tc>
          <w:tcPr>
            <w:tcW w:w="1170" w:type="dxa"/>
          </w:tcPr>
          <w:p w14:paraId="3939C260" w14:textId="77777777" w:rsidR="00E047CB" w:rsidRPr="00DB30D9" w:rsidRDefault="00E047CB" w:rsidP="00636558">
            <w:pPr>
              <w:rPr>
                <w:rFonts w:cstheme="majorHAnsi"/>
              </w:rPr>
            </w:pPr>
            <w:r w:rsidRPr="00DB30D9">
              <w:rPr>
                <w:rFonts w:cstheme="majorHAnsi"/>
              </w:rPr>
              <w:t>20</w:t>
            </w:r>
          </w:p>
        </w:tc>
        <w:tc>
          <w:tcPr>
            <w:tcW w:w="1170" w:type="dxa"/>
          </w:tcPr>
          <w:p w14:paraId="77E2BBCE" w14:textId="77777777" w:rsidR="00E047CB" w:rsidRPr="00DB30D9" w:rsidRDefault="00E047CB" w:rsidP="00636558">
            <w:pPr>
              <w:rPr>
                <w:rFonts w:cstheme="majorHAnsi"/>
              </w:rPr>
            </w:pPr>
            <w:r w:rsidRPr="00DB30D9">
              <w:rPr>
                <w:rFonts w:cstheme="majorHAnsi"/>
              </w:rPr>
              <w:t>21</w:t>
            </w:r>
          </w:p>
        </w:tc>
        <w:tc>
          <w:tcPr>
            <w:tcW w:w="1169" w:type="dxa"/>
          </w:tcPr>
          <w:p w14:paraId="504BD35C" w14:textId="77777777" w:rsidR="00E047CB" w:rsidRPr="00DB30D9" w:rsidRDefault="00E047CB" w:rsidP="00636558">
            <w:pPr>
              <w:rPr>
                <w:rFonts w:cstheme="majorHAnsi"/>
              </w:rPr>
            </w:pPr>
            <w:r w:rsidRPr="00DB30D9">
              <w:rPr>
                <w:rFonts w:cstheme="majorHAnsi"/>
              </w:rPr>
              <w:t>25</w:t>
            </w:r>
          </w:p>
        </w:tc>
        <w:tc>
          <w:tcPr>
            <w:tcW w:w="1170" w:type="dxa"/>
          </w:tcPr>
          <w:p w14:paraId="07F83E47" w14:textId="77777777" w:rsidR="00E047CB" w:rsidRPr="00DB30D9" w:rsidRDefault="00E047CB" w:rsidP="00636558">
            <w:pPr>
              <w:rPr>
                <w:rFonts w:cstheme="majorHAnsi"/>
              </w:rPr>
            </w:pPr>
            <w:r w:rsidRPr="00DB30D9">
              <w:rPr>
                <w:rFonts w:cstheme="majorHAnsi"/>
              </w:rPr>
              <w:t>28</w:t>
            </w:r>
          </w:p>
        </w:tc>
        <w:tc>
          <w:tcPr>
            <w:tcW w:w="1170" w:type="dxa"/>
          </w:tcPr>
          <w:p w14:paraId="5979D2B4" w14:textId="77777777" w:rsidR="00E047CB" w:rsidRPr="00DB30D9" w:rsidRDefault="00E047CB" w:rsidP="00636558">
            <w:pPr>
              <w:rPr>
                <w:rFonts w:cstheme="majorHAnsi"/>
              </w:rPr>
            </w:pPr>
            <w:r w:rsidRPr="00DB30D9">
              <w:rPr>
                <w:rFonts w:cstheme="majorHAnsi"/>
              </w:rPr>
              <w:t>30</w:t>
            </w:r>
          </w:p>
        </w:tc>
        <w:tc>
          <w:tcPr>
            <w:tcW w:w="1170" w:type="dxa"/>
          </w:tcPr>
          <w:p w14:paraId="319523F9" w14:textId="4405B338" w:rsidR="00E047CB" w:rsidRPr="00DB30D9" w:rsidRDefault="00E047CB" w:rsidP="005D3D6A">
            <w:pPr>
              <w:rPr>
                <w:rFonts w:cstheme="majorHAnsi"/>
              </w:rPr>
            </w:pPr>
            <w:r w:rsidRPr="00DB30D9">
              <w:rPr>
                <w:rFonts w:cstheme="majorHAnsi"/>
              </w:rPr>
              <w:t>31</w:t>
            </w:r>
          </w:p>
        </w:tc>
      </w:tr>
      <w:tr w:rsidR="00E047CB" w:rsidRPr="00DB30D9" w14:paraId="0DA09398" w14:textId="136A64CF" w:rsidTr="001C25A2">
        <w:trPr>
          <w:trHeight w:val="306"/>
        </w:trPr>
        <w:tc>
          <w:tcPr>
            <w:tcW w:w="992" w:type="dxa"/>
          </w:tcPr>
          <w:p w14:paraId="1543495C" w14:textId="77777777" w:rsidR="00E047CB" w:rsidRPr="00DB30D9" w:rsidRDefault="00E047CB" w:rsidP="00A100CF">
            <w:pPr>
              <w:rPr>
                <w:rFonts w:cstheme="majorHAnsi"/>
              </w:rPr>
            </w:pPr>
            <w:r w:rsidRPr="00DB30D9">
              <w:rPr>
                <w:rFonts w:cstheme="majorHAnsi"/>
              </w:rPr>
              <w:t>GEP</w:t>
            </w:r>
          </w:p>
        </w:tc>
        <w:tc>
          <w:tcPr>
            <w:tcW w:w="1169" w:type="dxa"/>
          </w:tcPr>
          <w:p w14:paraId="51621800" w14:textId="77777777" w:rsidR="00E047CB" w:rsidRPr="00DB30D9" w:rsidRDefault="00E047CB" w:rsidP="00636558">
            <w:pPr>
              <w:rPr>
                <w:rFonts w:cstheme="majorHAnsi"/>
              </w:rPr>
            </w:pPr>
            <w:r w:rsidRPr="00DB30D9">
              <w:rPr>
                <w:rFonts w:cstheme="majorHAnsi"/>
              </w:rPr>
              <w:t>7</w:t>
            </w:r>
          </w:p>
        </w:tc>
        <w:tc>
          <w:tcPr>
            <w:tcW w:w="1170" w:type="dxa"/>
          </w:tcPr>
          <w:p w14:paraId="3B3FA013" w14:textId="77777777" w:rsidR="00E047CB" w:rsidRPr="00DB30D9" w:rsidRDefault="00E047CB" w:rsidP="00636558">
            <w:pPr>
              <w:rPr>
                <w:rFonts w:cstheme="majorHAnsi"/>
              </w:rPr>
            </w:pPr>
            <w:r w:rsidRPr="00DB30D9">
              <w:rPr>
                <w:rFonts w:cstheme="majorHAnsi"/>
              </w:rPr>
              <w:t>7</w:t>
            </w:r>
          </w:p>
        </w:tc>
        <w:tc>
          <w:tcPr>
            <w:tcW w:w="1170" w:type="dxa"/>
          </w:tcPr>
          <w:p w14:paraId="12ECDE35" w14:textId="77777777" w:rsidR="00E047CB" w:rsidRPr="00DB30D9" w:rsidRDefault="00E047CB" w:rsidP="00636558">
            <w:pPr>
              <w:rPr>
                <w:rFonts w:cstheme="majorHAnsi"/>
              </w:rPr>
            </w:pPr>
            <w:r w:rsidRPr="00DB30D9">
              <w:rPr>
                <w:rFonts w:cstheme="majorHAnsi"/>
              </w:rPr>
              <w:t>7</w:t>
            </w:r>
          </w:p>
        </w:tc>
        <w:tc>
          <w:tcPr>
            <w:tcW w:w="1169" w:type="dxa"/>
          </w:tcPr>
          <w:p w14:paraId="241560E9" w14:textId="77777777" w:rsidR="00E047CB" w:rsidRPr="00DB30D9" w:rsidRDefault="00E047CB" w:rsidP="00636558">
            <w:pPr>
              <w:rPr>
                <w:rFonts w:cstheme="majorHAnsi"/>
              </w:rPr>
            </w:pPr>
            <w:r w:rsidRPr="00DB30D9">
              <w:rPr>
                <w:rFonts w:cstheme="majorHAnsi"/>
              </w:rPr>
              <w:t>9</w:t>
            </w:r>
          </w:p>
        </w:tc>
        <w:tc>
          <w:tcPr>
            <w:tcW w:w="1170" w:type="dxa"/>
          </w:tcPr>
          <w:p w14:paraId="63339353" w14:textId="77777777" w:rsidR="00E047CB" w:rsidRPr="00DB30D9" w:rsidRDefault="00E047CB" w:rsidP="00636558">
            <w:pPr>
              <w:rPr>
                <w:rFonts w:cstheme="majorHAnsi"/>
              </w:rPr>
            </w:pPr>
            <w:r w:rsidRPr="00DB30D9">
              <w:rPr>
                <w:rFonts w:cstheme="majorHAnsi"/>
              </w:rPr>
              <w:t>9</w:t>
            </w:r>
          </w:p>
        </w:tc>
        <w:tc>
          <w:tcPr>
            <w:tcW w:w="1170" w:type="dxa"/>
          </w:tcPr>
          <w:p w14:paraId="4CA7B855" w14:textId="77777777" w:rsidR="00E047CB" w:rsidRPr="00DB30D9" w:rsidRDefault="00E047CB" w:rsidP="00636558">
            <w:pPr>
              <w:rPr>
                <w:rFonts w:cstheme="majorHAnsi"/>
              </w:rPr>
            </w:pPr>
            <w:r w:rsidRPr="00DB30D9">
              <w:rPr>
                <w:rFonts w:cstheme="majorHAnsi"/>
              </w:rPr>
              <w:t>8</w:t>
            </w:r>
          </w:p>
        </w:tc>
        <w:tc>
          <w:tcPr>
            <w:tcW w:w="1170" w:type="dxa"/>
          </w:tcPr>
          <w:p w14:paraId="59578545" w14:textId="55917A6F" w:rsidR="00E047CB" w:rsidRPr="00DB30D9" w:rsidRDefault="00E047CB" w:rsidP="005D3D6A">
            <w:pPr>
              <w:rPr>
                <w:rFonts w:cstheme="majorHAnsi"/>
              </w:rPr>
            </w:pPr>
            <w:r w:rsidRPr="00DB30D9">
              <w:rPr>
                <w:rFonts w:cstheme="majorHAnsi"/>
              </w:rPr>
              <w:t>7</w:t>
            </w:r>
          </w:p>
        </w:tc>
      </w:tr>
      <w:tr w:rsidR="00E047CB" w:rsidRPr="00DB30D9" w14:paraId="20868005" w14:textId="61C2CBD5" w:rsidTr="001C25A2">
        <w:trPr>
          <w:trHeight w:val="306"/>
        </w:trPr>
        <w:tc>
          <w:tcPr>
            <w:tcW w:w="992" w:type="dxa"/>
          </w:tcPr>
          <w:p w14:paraId="34441B5A" w14:textId="3EB9E407" w:rsidR="00E047CB" w:rsidRPr="00DB30D9" w:rsidRDefault="00E047CB" w:rsidP="00A100CF">
            <w:pPr>
              <w:rPr>
                <w:rFonts w:cstheme="majorHAnsi"/>
              </w:rPr>
            </w:pPr>
            <w:r w:rsidRPr="00DB30D9">
              <w:rPr>
                <w:rFonts w:cstheme="majorHAnsi"/>
              </w:rPr>
              <w:t>SST</w:t>
            </w:r>
          </w:p>
        </w:tc>
        <w:tc>
          <w:tcPr>
            <w:tcW w:w="1169" w:type="dxa"/>
          </w:tcPr>
          <w:p w14:paraId="33DA08EA" w14:textId="77777777" w:rsidR="00E047CB" w:rsidRPr="00DB30D9" w:rsidRDefault="00E047CB" w:rsidP="00636558">
            <w:pPr>
              <w:rPr>
                <w:rFonts w:cstheme="majorHAnsi"/>
              </w:rPr>
            </w:pPr>
            <w:r w:rsidRPr="00DB30D9">
              <w:rPr>
                <w:rFonts w:cstheme="majorHAnsi"/>
              </w:rPr>
              <w:t>2</w:t>
            </w:r>
          </w:p>
        </w:tc>
        <w:tc>
          <w:tcPr>
            <w:tcW w:w="1170" w:type="dxa"/>
          </w:tcPr>
          <w:p w14:paraId="4E94BBD8" w14:textId="77777777" w:rsidR="00E047CB" w:rsidRPr="00DB30D9" w:rsidRDefault="00E047CB" w:rsidP="00636558">
            <w:pPr>
              <w:rPr>
                <w:rFonts w:cstheme="majorHAnsi"/>
              </w:rPr>
            </w:pPr>
            <w:r w:rsidRPr="00DB30D9">
              <w:rPr>
                <w:rFonts w:cstheme="majorHAnsi"/>
              </w:rPr>
              <w:t>1</w:t>
            </w:r>
          </w:p>
        </w:tc>
        <w:tc>
          <w:tcPr>
            <w:tcW w:w="1170" w:type="dxa"/>
          </w:tcPr>
          <w:p w14:paraId="3AF72835" w14:textId="77777777" w:rsidR="00E047CB" w:rsidRPr="00DB30D9" w:rsidRDefault="00E047CB" w:rsidP="00636558">
            <w:pPr>
              <w:rPr>
                <w:rFonts w:cstheme="majorHAnsi"/>
              </w:rPr>
            </w:pPr>
            <w:r w:rsidRPr="00DB30D9">
              <w:rPr>
                <w:rFonts w:cstheme="majorHAnsi"/>
              </w:rPr>
              <w:t>1</w:t>
            </w:r>
          </w:p>
        </w:tc>
        <w:tc>
          <w:tcPr>
            <w:tcW w:w="1169" w:type="dxa"/>
          </w:tcPr>
          <w:p w14:paraId="36CE51D2" w14:textId="77777777" w:rsidR="00E047CB" w:rsidRPr="00DB30D9" w:rsidRDefault="00E047CB" w:rsidP="00636558">
            <w:pPr>
              <w:rPr>
                <w:rFonts w:cstheme="majorHAnsi"/>
              </w:rPr>
            </w:pPr>
            <w:r w:rsidRPr="00DB30D9">
              <w:rPr>
                <w:rFonts w:cstheme="majorHAnsi"/>
              </w:rPr>
              <w:t>2</w:t>
            </w:r>
          </w:p>
        </w:tc>
        <w:tc>
          <w:tcPr>
            <w:tcW w:w="1170" w:type="dxa"/>
          </w:tcPr>
          <w:p w14:paraId="2425B397" w14:textId="77777777" w:rsidR="00E047CB" w:rsidRPr="00DB30D9" w:rsidRDefault="00E047CB" w:rsidP="00636558">
            <w:pPr>
              <w:rPr>
                <w:rFonts w:cstheme="majorHAnsi"/>
              </w:rPr>
            </w:pPr>
            <w:r w:rsidRPr="00DB30D9">
              <w:rPr>
                <w:rFonts w:cstheme="majorHAnsi"/>
              </w:rPr>
              <w:t>2</w:t>
            </w:r>
          </w:p>
        </w:tc>
        <w:tc>
          <w:tcPr>
            <w:tcW w:w="1170" w:type="dxa"/>
          </w:tcPr>
          <w:p w14:paraId="55677A93" w14:textId="77777777" w:rsidR="00E047CB" w:rsidRPr="00DB30D9" w:rsidRDefault="00E047CB" w:rsidP="00636558">
            <w:pPr>
              <w:rPr>
                <w:rFonts w:cstheme="majorHAnsi"/>
              </w:rPr>
            </w:pPr>
            <w:r w:rsidRPr="00DB30D9">
              <w:rPr>
                <w:rFonts w:cstheme="majorHAnsi"/>
              </w:rPr>
              <w:t>1</w:t>
            </w:r>
          </w:p>
        </w:tc>
        <w:tc>
          <w:tcPr>
            <w:tcW w:w="1170" w:type="dxa"/>
          </w:tcPr>
          <w:p w14:paraId="7DD6479E" w14:textId="0933EDBD" w:rsidR="00E047CB" w:rsidRPr="00DB30D9" w:rsidRDefault="00E047CB" w:rsidP="005D3D6A">
            <w:pPr>
              <w:rPr>
                <w:rFonts w:cstheme="majorHAnsi"/>
              </w:rPr>
            </w:pPr>
            <w:r w:rsidRPr="00DB30D9">
              <w:rPr>
                <w:rFonts w:cstheme="majorHAnsi"/>
              </w:rPr>
              <w:t>4</w:t>
            </w:r>
          </w:p>
        </w:tc>
      </w:tr>
    </w:tbl>
    <w:p w14:paraId="37457458" w14:textId="77777777" w:rsidR="00E047CB" w:rsidRPr="00DB30D9" w:rsidRDefault="00E047CB" w:rsidP="00E047CB">
      <w:pPr>
        <w:ind w:left="90" w:hanging="90"/>
        <w:jc w:val="both"/>
        <w:rPr>
          <w:rFonts w:cstheme="majorHAnsi"/>
        </w:rPr>
      </w:pPr>
      <w:r w:rsidRPr="00DB30D9">
        <w:rPr>
          <w:rFonts w:cstheme="majorHAnsi"/>
        </w:rPr>
        <w:t>Does not include GSS majors who have not declared a concentration.</w:t>
      </w:r>
    </w:p>
    <w:p w14:paraId="43C3A7B8" w14:textId="77777777" w:rsidR="001C25A2" w:rsidRDefault="001C25A2">
      <w:pPr>
        <w:rPr>
          <w:rFonts w:eastAsiaTheme="majorEastAsia" w:cstheme="majorBidi"/>
          <w:color w:val="365F91" w:themeColor="accent1" w:themeShade="BF"/>
          <w:sz w:val="32"/>
          <w:szCs w:val="32"/>
        </w:rPr>
      </w:pPr>
      <w:r>
        <w:br w:type="page"/>
      </w:r>
    </w:p>
    <w:p w14:paraId="6B7BEC9E" w14:textId="76BCCAF9" w:rsidR="00FF0EEC" w:rsidRPr="00DB30D9" w:rsidRDefault="00322052" w:rsidP="00E047CB">
      <w:pPr>
        <w:pStyle w:val="Heading1"/>
      </w:pPr>
      <w:r w:rsidRPr="00DB30D9">
        <w:lastRenderedPageBreak/>
        <w:t>DEGREES AWARDED</w:t>
      </w:r>
    </w:p>
    <w:p w14:paraId="3F7FBC60" w14:textId="0F004A3A" w:rsidR="00FF0EEC" w:rsidRPr="00DB30D9" w:rsidRDefault="00FF0EEC" w:rsidP="003E2E03">
      <w:pPr>
        <w:ind w:firstLine="360"/>
        <w:rPr>
          <w:rFonts w:cstheme="majorHAnsi"/>
        </w:rPr>
      </w:pPr>
    </w:p>
    <w:p w14:paraId="41B616D7" w14:textId="1BBBB449" w:rsidR="007D13FA" w:rsidRPr="00DB30D9" w:rsidRDefault="007D13FA" w:rsidP="00E047CB">
      <w:pPr>
        <w:pStyle w:val="Heading2"/>
      </w:pPr>
      <w:r w:rsidRPr="00DB30D9">
        <w:t>GSS Degrees awarded by AY</w:t>
      </w:r>
    </w:p>
    <w:p w14:paraId="1D2EC53D" w14:textId="77777777" w:rsidR="00585DAC" w:rsidRPr="00DB30D9" w:rsidRDefault="00585DAC">
      <w:pPr>
        <w:rPr>
          <w:rFonts w:cstheme="majorHAnsi"/>
          <w:u w:val="single"/>
        </w:rPr>
      </w:pPr>
      <w:r w:rsidRPr="00DB30D9">
        <w:rPr>
          <w:rFonts w:cstheme="majorHAnsi"/>
          <w:noProof/>
        </w:rPr>
        <w:drawing>
          <wp:inline distT="0" distB="0" distL="0" distR="0" wp14:anchorId="667BA931" wp14:editId="3E2565F9">
            <wp:extent cx="5943600" cy="2919730"/>
            <wp:effectExtent l="0" t="0" r="0" b="9525"/>
            <wp:docPr id="3" name="Chart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F117A5" w14:textId="77777777" w:rsidR="00585DAC" w:rsidRDefault="00585DAC">
      <w:pPr>
        <w:rPr>
          <w:rFonts w:cstheme="majorHAnsi"/>
          <w:u w:val="single"/>
        </w:rPr>
      </w:pPr>
    </w:p>
    <w:p w14:paraId="11BA7FD1" w14:textId="77777777" w:rsidR="001C25A2" w:rsidRDefault="001C25A2">
      <w:pPr>
        <w:rPr>
          <w:rFonts w:cstheme="majorHAnsi"/>
          <w:u w:val="single"/>
        </w:rPr>
      </w:pPr>
    </w:p>
    <w:p w14:paraId="3AC625EE" w14:textId="77777777" w:rsidR="001C25A2" w:rsidRPr="00DB30D9" w:rsidRDefault="001C25A2">
      <w:pPr>
        <w:rPr>
          <w:rFonts w:cstheme="majorHAnsi"/>
          <w:u w:val="single"/>
        </w:rPr>
      </w:pPr>
    </w:p>
    <w:p w14:paraId="2CE5B85B" w14:textId="1E49FD98" w:rsidR="00771FB5" w:rsidRPr="00DB30D9" w:rsidRDefault="00771FB5" w:rsidP="001C25A2">
      <w:pPr>
        <w:jc w:val="center"/>
        <w:rPr>
          <w:rFonts w:cstheme="majorHAnsi"/>
        </w:rPr>
      </w:pPr>
      <w:r w:rsidRPr="00DB30D9">
        <w:rPr>
          <w:rFonts w:cstheme="majorHAnsi"/>
          <w:noProof/>
        </w:rPr>
        <w:drawing>
          <wp:inline distT="0" distB="0" distL="0" distR="0" wp14:anchorId="0D7A4A98" wp14:editId="2A133B7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C45340" w14:textId="77777777" w:rsidR="001C25A2" w:rsidRDefault="001C25A2">
      <w:pPr>
        <w:rPr>
          <w:rFonts w:eastAsiaTheme="majorEastAsia" w:cstheme="majorBidi"/>
          <w:color w:val="365F91" w:themeColor="accent1" w:themeShade="BF"/>
          <w:sz w:val="32"/>
          <w:szCs w:val="32"/>
        </w:rPr>
      </w:pPr>
      <w:r>
        <w:br w:type="page"/>
      </w:r>
    </w:p>
    <w:p w14:paraId="6620AD4F" w14:textId="27767DC9" w:rsidR="00B85F13" w:rsidRPr="00DB30D9" w:rsidRDefault="00E047CB" w:rsidP="001830AA">
      <w:pPr>
        <w:pStyle w:val="Heading1"/>
      </w:pPr>
      <w:r w:rsidRPr="00DB30D9">
        <w:lastRenderedPageBreak/>
        <w:t>STUDENT</w:t>
      </w:r>
      <w:r>
        <w:t xml:space="preserve"> DEMOGRAPHICS</w:t>
      </w:r>
    </w:p>
    <w:tbl>
      <w:tblPr>
        <w:tblStyle w:val="TableGrid"/>
        <w:tblW w:w="0" w:type="auto"/>
        <w:tblLook w:val="04A0" w:firstRow="1" w:lastRow="0" w:firstColumn="1" w:lastColumn="0" w:noHBand="0" w:noVBand="1"/>
      </w:tblPr>
      <w:tblGrid>
        <w:gridCol w:w="1761"/>
        <w:gridCol w:w="1194"/>
        <w:gridCol w:w="1194"/>
        <w:gridCol w:w="1194"/>
        <w:gridCol w:w="1194"/>
        <w:gridCol w:w="1194"/>
        <w:gridCol w:w="994"/>
      </w:tblGrid>
      <w:tr w:rsidR="004E2E91" w:rsidRPr="00DB30D9" w14:paraId="158A1030" w14:textId="6DBF5836" w:rsidTr="00FB0CBF">
        <w:tc>
          <w:tcPr>
            <w:tcW w:w="1761" w:type="dxa"/>
            <w:shd w:val="clear" w:color="auto" w:fill="92D050"/>
          </w:tcPr>
          <w:p w14:paraId="393EB273" w14:textId="3DF00476" w:rsidR="004E2E91" w:rsidRPr="00DB30D9" w:rsidRDefault="004E2E91" w:rsidP="001830AA"/>
        </w:tc>
        <w:tc>
          <w:tcPr>
            <w:tcW w:w="1194" w:type="dxa"/>
            <w:shd w:val="clear" w:color="auto" w:fill="92D050"/>
          </w:tcPr>
          <w:p w14:paraId="3550BAE6" w14:textId="32B710E0" w:rsidR="004E2E91" w:rsidRPr="00DB30D9" w:rsidRDefault="004E2E91" w:rsidP="00F46131">
            <w:pPr>
              <w:rPr>
                <w:rFonts w:cstheme="majorHAnsi"/>
                <w:color w:val="000000" w:themeColor="text1"/>
              </w:rPr>
            </w:pPr>
            <w:r w:rsidRPr="00DB30D9">
              <w:rPr>
                <w:rFonts w:cstheme="majorHAnsi"/>
                <w:color w:val="000000" w:themeColor="text1"/>
              </w:rPr>
              <w:t>2015</w:t>
            </w:r>
          </w:p>
        </w:tc>
        <w:tc>
          <w:tcPr>
            <w:tcW w:w="1194" w:type="dxa"/>
            <w:shd w:val="clear" w:color="auto" w:fill="92D050"/>
          </w:tcPr>
          <w:p w14:paraId="751ECA37" w14:textId="09054B62" w:rsidR="004E2E91" w:rsidRPr="00DB30D9" w:rsidRDefault="004E2E91" w:rsidP="00F46131">
            <w:pPr>
              <w:rPr>
                <w:rFonts w:cstheme="majorHAnsi"/>
                <w:color w:val="000000" w:themeColor="text1"/>
              </w:rPr>
            </w:pPr>
            <w:r w:rsidRPr="00DB30D9">
              <w:rPr>
                <w:rFonts w:cstheme="majorHAnsi"/>
                <w:color w:val="000000" w:themeColor="text1"/>
              </w:rPr>
              <w:t>2016</w:t>
            </w:r>
          </w:p>
        </w:tc>
        <w:tc>
          <w:tcPr>
            <w:tcW w:w="1194" w:type="dxa"/>
            <w:shd w:val="clear" w:color="auto" w:fill="92D050"/>
          </w:tcPr>
          <w:p w14:paraId="394096D1" w14:textId="20B68472" w:rsidR="004E2E91" w:rsidRPr="00DB30D9" w:rsidRDefault="004E2E91" w:rsidP="00F46131">
            <w:pPr>
              <w:rPr>
                <w:rFonts w:cstheme="majorHAnsi"/>
                <w:color w:val="000000" w:themeColor="text1"/>
              </w:rPr>
            </w:pPr>
            <w:r w:rsidRPr="00DB30D9">
              <w:rPr>
                <w:rFonts w:cstheme="majorHAnsi"/>
                <w:color w:val="000000" w:themeColor="text1"/>
              </w:rPr>
              <w:t>2017</w:t>
            </w:r>
          </w:p>
        </w:tc>
        <w:tc>
          <w:tcPr>
            <w:tcW w:w="1194" w:type="dxa"/>
            <w:shd w:val="clear" w:color="auto" w:fill="92D050"/>
          </w:tcPr>
          <w:p w14:paraId="7DE6AD0F" w14:textId="29821508" w:rsidR="004E2E91" w:rsidRPr="00DB30D9" w:rsidRDefault="004E2E91" w:rsidP="00F46131">
            <w:pPr>
              <w:rPr>
                <w:rFonts w:cstheme="majorHAnsi"/>
                <w:color w:val="000000" w:themeColor="text1"/>
              </w:rPr>
            </w:pPr>
            <w:r w:rsidRPr="00DB30D9">
              <w:rPr>
                <w:rFonts w:cstheme="majorHAnsi"/>
                <w:color w:val="000000" w:themeColor="text1"/>
              </w:rPr>
              <w:t>2018</w:t>
            </w:r>
          </w:p>
        </w:tc>
        <w:tc>
          <w:tcPr>
            <w:tcW w:w="1194" w:type="dxa"/>
            <w:shd w:val="clear" w:color="auto" w:fill="92D050"/>
          </w:tcPr>
          <w:p w14:paraId="53DC13CC" w14:textId="186D0D8E" w:rsidR="004E2E91" w:rsidRPr="00DB30D9" w:rsidRDefault="004E2E91" w:rsidP="00F46131">
            <w:pPr>
              <w:rPr>
                <w:rFonts w:cstheme="majorHAnsi"/>
                <w:color w:val="000000" w:themeColor="text1"/>
              </w:rPr>
            </w:pPr>
            <w:r w:rsidRPr="00DB30D9">
              <w:rPr>
                <w:rFonts w:cstheme="majorHAnsi"/>
                <w:color w:val="000000" w:themeColor="text1"/>
              </w:rPr>
              <w:t>2019</w:t>
            </w:r>
          </w:p>
        </w:tc>
        <w:tc>
          <w:tcPr>
            <w:tcW w:w="994" w:type="dxa"/>
            <w:shd w:val="clear" w:color="auto" w:fill="92D050"/>
          </w:tcPr>
          <w:p w14:paraId="60A7EF73" w14:textId="1020D935" w:rsidR="004E2E91" w:rsidRPr="00DB30D9" w:rsidRDefault="004E2E91" w:rsidP="00F46131">
            <w:pPr>
              <w:rPr>
                <w:rFonts w:cstheme="majorHAnsi"/>
                <w:color w:val="000000" w:themeColor="text1"/>
              </w:rPr>
            </w:pPr>
            <w:r w:rsidRPr="00DB30D9">
              <w:rPr>
                <w:rFonts w:cstheme="majorHAnsi"/>
                <w:color w:val="000000" w:themeColor="text1"/>
              </w:rPr>
              <w:t>2020</w:t>
            </w:r>
          </w:p>
        </w:tc>
      </w:tr>
      <w:tr w:rsidR="004E2E91" w:rsidRPr="00DB30D9" w14:paraId="20567565" w14:textId="2599F4E8" w:rsidTr="00FB0CBF">
        <w:tc>
          <w:tcPr>
            <w:tcW w:w="1761" w:type="dxa"/>
          </w:tcPr>
          <w:p w14:paraId="6C9BBF1A" w14:textId="7C88F6A2" w:rsidR="004E2E91" w:rsidRPr="00DB30D9" w:rsidRDefault="004E2E91" w:rsidP="00F46131">
            <w:pPr>
              <w:rPr>
                <w:rFonts w:cstheme="majorHAnsi"/>
                <w:b/>
                <w:color w:val="FF0000"/>
                <w:u w:val="single"/>
              </w:rPr>
            </w:pPr>
            <w:r w:rsidRPr="00DB30D9">
              <w:rPr>
                <w:rFonts w:cstheme="majorHAnsi"/>
              </w:rPr>
              <w:t>International</w:t>
            </w:r>
          </w:p>
        </w:tc>
        <w:tc>
          <w:tcPr>
            <w:tcW w:w="1194" w:type="dxa"/>
          </w:tcPr>
          <w:p w14:paraId="2DFF3518" w14:textId="457DF2B3" w:rsidR="004E2E91" w:rsidRPr="00DB30D9" w:rsidRDefault="004E2E91" w:rsidP="00F46131">
            <w:pPr>
              <w:rPr>
                <w:rFonts w:cstheme="majorHAnsi"/>
                <w:b/>
                <w:color w:val="FF0000"/>
                <w:u w:val="single"/>
              </w:rPr>
            </w:pPr>
            <w:r w:rsidRPr="00DB30D9">
              <w:rPr>
                <w:rFonts w:cstheme="majorHAnsi"/>
              </w:rPr>
              <w:t>16 (UO: 14)</w:t>
            </w:r>
          </w:p>
        </w:tc>
        <w:tc>
          <w:tcPr>
            <w:tcW w:w="1194" w:type="dxa"/>
          </w:tcPr>
          <w:p w14:paraId="32A49BE2" w14:textId="0BD49DEA" w:rsidR="004E2E91" w:rsidRPr="00DB30D9" w:rsidRDefault="004E2E91" w:rsidP="00F46131">
            <w:pPr>
              <w:rPr>
                <w:rFonts w:cstheme="majorHAnsi"/>
                <w:b/>
                <w:color w:val="FF0000"/>
                <w:u w:val="single"/>
              </w:rPr>
            </w:pPr>
            <w:r w:rsidRPr="00DB30D9">
              <w:rPr>
                <w:rFonts w:cstheme="majorHAnsi"/>
              </w:rPr>
              <w:t>13</w:t>
            </w:r>
          </w:p>
        </w:tc>
        <w:tc>
          <w:tcPr>
            <w:tcW w:w="1194" w:type="dxa"/>
          </w:tcPr>
          <w:p w14:paraId="6FFCEF7C" w14:textId="769DC8E6" w:rsidR="004E2E91" w:rsidRPr="00DB30D9" w:rsidRDefault="004E2E91" w:rsidP="00F46131">
            <w:pPr>
              <w:rPr>
                <w:rFonts w:cstheme="majorHAnsi"/>
                <w:b/>
                <w:color w:val="FF0000"/>
                <w:u w:val="single"/>
              </w:rPr>
            </w:pPr>
            <w:r w:rsidRPr="00DB30D9">
              <w:rPr>
                <w:rFonts w:cstheme="majorHAnsi"/>
              </w:rPr>
              <w:t>13 (UO: 12)</w:t>
            </w:r>
          </w:p>
        </w:tc>
        <w:tc>
          <w:tcPr>
            <w:tcW w:w="1194" w:type="dxa"/>
          </w:tcPr>
          <w:p w14:paraId="1D046F3E" w14:textId="77777777" w:rsidR="004E2E91" w:rsidRPr="00DB30D9" w:rsidRDefault="004E2E91" w:rsidP="00F46131">
            <w:pPr>
              <w:rPr>
                <w:rFonts w:cstheme="majorHAnsi"/>
                <w:color w:val="000000" w:themeColor="text1"/>
              </w:rPr>
            </w:pPr>
            <w:r w:rsidRPr="00DB30D9">
              <w:rPr>
                <w:rFonts w:cstheme="majorHAnsi"/>
                <w:color w:val="000000" w:themeColor="text1"/>
              </w:rPr>
              <w:t>10.1 (UO 9.9)</w:t>
            </w:r>
          </w:p>
          <w:p w14:paraId="557C65B3" w14:textId="322DAAF6" w:rsidR="004E2E91" w:rsidRPr="00DB30D9" w:rsidRDefault="004E2E91" w:rsidP="00F46131">
            <w:pPr>
              <w:rPr>
                <w:rFonts w:cstheme="majorHAnsi"/>
                <w:color w:val="000000" w:themeColor="text1"/>
              </w:rPr>
            </w:pPr>
          </w:p>
        </w:tc>
        <w:tc>
          <w:tcPr>
            <w:tcW w:w="1194" w:type="dxa"/>
          </w:tcPr>
          <w:p w14:paraId="6C0CA181" w14:textId="77777777" w:rsidR="004E2E91" w:rsidRPr="00DB30D9" w:rsidRDefault="004E2E91" w:rsidP="00F46131">
            <w:pPr>
              <w:rPr>
                <w:rFonts w:cstheme="majorHAnsi"/>
                <w:color w:val="000000" w:themeColor="text1"/>
              </w:rPr>
            </w:pPr>
          </w:p>
        </w:tc>
        <w:tc>
          <w:tcPr>
            <w:tcW w:w="994" w:type="dxa"/>
          </w:tcPr>
          <w:p w14:paraId="1E5531DD" w14:textId="77777777" w:rsidR="004E2E91" w:rsidRPr="00DB30D9" w:rsidRDefault="004E2E91" w:rsidP="00F46131">
            <w:pPr>
              <w:rPr>
                <w:rFonts w:cstheme="majorHAnsi"/>
                <w:color w:val="000000" w:themeColor="text1"/>
              </w:rPr>
            </w:pPr>
          </w:p>
        </w:tc>
      </w:tr>
      <w:tr w:rsidR="004E2E91" w:rsidRPr="00DB30D9" w14:paraId="2450436D" w14:textId="4566ACFF" w:rsidTr="00FB0CBF">
        <w:tc>
          <w:tcPr>
            <w:tcW w:w="1761" w:type="dxa"/>
          </w:tcPr>
          <w:p w14:paraId="2FE276B7" w14:textId="1D166DB1" w:rsidR="004E2E91" w:rsidRPr="00DB30D9" w:rsidRDefault="004E2E91" w:rsidP="00F46131">
            <w:pPr>
              <w:rPr>
                <w:rFonts w:cstheme="majorHAnsi"/>
                <w:color w:val="000000" w:themeColor="text1"/>
              </w:rPr>
            </w:pPr>
            <w:r w:rsidRPr="00DB30D9">
              <w:rPr>
                <w:rFonts w:cstheme="majorHAnsi"/>
                <w:color w:val="000000" w:themeColor="text1"/>
              </w:rPr>
              <w:t>Transfer</w:t>
            </w:r>
          </w:p>
        </w:tc>
        <w:tc>
          <w:tcPr>
            <w:tcW w:w="1194" w:type="dxa"/>
          </w:tcPr>
          <w:p w14:paraId="1DF107D9" w14:textId="6A68DD9F" w:rsidR="004E2E91" w:rsidRPr="00DB30D9" w:rsidRDefault="004E2E91" w:rsidP="001C07BA">
            <w:pPr>
              <w:rPr>
                <w:rFonts w:cstheme="majorHAnsi"/>
                <w:color w:val="000000" w:themeColor="text1"/>
              </w:rPr>
            </w:pPr>
            <w:r w:rsidRPr="00DB30D9">
              <w:rPr>
                <w:rFonts w:cstheme="majorHAnsi"/>
              </w:rPr>
              <w:t>33 (UO: 21.6)</w:t>
            </w:r>
          </w:p>
        </w:tc>
        <w:tc>
          <w:tcPr>
            <w:tcW w:w="1194" w:type="dxa"/>
          </w:tcPr>
          <w:p w14:paraId="42C6E09B" w14:textId="039DB5F7" w:rsidR="004E2E91" w:rsidRPr="00DB30D9" w:rsidRDefault="004E2E91" w:rsidP="00F46131">
            <w:pPr>
              <w:rPr>
                <w:rFonts w:cstheme="majorHAnsi"/>
                <w:color w:val="000000" w:themeColor="text1"/>
              </w:rPr>
            </w:pPr>
            <w:r w:rsidRPr="00DB30D9">
              <w:rPr>
                <w:rFonts w:cstheme="majorHAnsi"/>
              </w:rPr>
              <w:t>57</w:t>
            </w:r>
          </w:p>
        </w:tc>
        <w:tc>
          <w:tcPr>
            <w:tcW w:w="1194" w:type="dxa"/>
          </w:tcPr>
          <w:p w14:paraId="62A36CCE" w14:textId="545A7150" w:rsidR="004E2E91" w:rsidRPr="00DB30D9" w:rsidRDefault="004E2E91" w:rsidP="00F46131">
            <w:pPr>
              <w:rPr>
                <w:rFonts w:cstheme="majorHAnsi"/>
                <w:color w:val="000000" w:themeColor="text1"/>
              </w:rPr>
            </w:pPr>
            <w:r w:rsidRPr="00DB30D9">
              <w:rPr>
                <w:rFonts w:cstheme="majorHAnsi"/>
              </w:rPr>
              <w:t>32</w:t>
            </w:r>
          </w:p>
        </w:tc>
        <w:tc>
          <w:tcPr>
            <w:tcW w:w="1194" w:type="dxa"/>
          </w:tcPr>
          <w:p w14:paraId="04404F45" w14:textId="77777777" w:rsidR="004E2E91" w:rsidRPr="00DB30D9" w:rsidRDefault="004E2E91" w:rsidP="00F46131">
            <w:pPr>
              <w:rPr>
                <w:rFonts w:cstheme="majorHAnsi"/>
                <w:color w:val="000000" w:themeColor="text1"/>
              </w:rPr>
            </w:pPr>
            <w:r w:rsidRPr="00DB30D9">
              <w:rPr>
                <w:rFonts w:cstheme="majorHAnsi"/>
                <w:color w:val="000000" w:themeColor="text1"/>
              </w:rPr>
              <w:t>34 (UO 20)</w:t>
            </w:r>
          </w:p>
          <w:p w14:paraId="3291F427" w14:textId="0EA5A890" w:rsidR="004E2E91" w:rsidRPr="00DB30D9" w:rsidRDefault="004E2E91" w:rsidP="00F46131">
            <w:pPr>
              <w:rPr>
                <w:rFonts w:cstheme="majorHAnsi"/>
                <w:color w:val="000000" w:themeColor="text1"/>
              </w:rPr>
            </w:pPr>
          </w:p>
        </w:tc>
        <w:tc>
          <w:tcPr>
            <w:tcW w:w="1194" w:type="dxa"/>
          </w:tcPr>
          <w:p w14:paraId="07B584A3" w14:textId="77777777" w:rsidR="004E2E91" w:rsidRPr="00DB30D9" w:rsidRDefault="004E2E91" w:rsidP="00F46131">
            <w:pPr>
              <w:rPr>
                <w:rFonts w:cstheme="majorHAnsi"/>
                <w:color w:val="000000" w:themeColor="text1"/>
              </w:rPr>
            </w:pPr>
          </w:p>
        </w:tc>
        <w:tc>
          <w:tcPr>
            <w:tcW w:w="994" w:type="dxa"/>
          </w:tcPr>
          <w:p w14:paraId="0F0797F1" w14:textId="77777777" w:rsidR="004E2E91" w:rsidRPr="00DB30D9" w:rsidRDefault="004E2E91" w:rsidP="00F46131">
            <w:pPr>
              <w:rPr>
                <w:rFonts w:cstheme="majorHAnsi"/>
                <w:color w:val="000000" w:themeColor="text1"/>
              </w:rPr>
            </w:pPr>
          </w:p>
        </w:tc>
      </w:tr>
      <w:tr w:rsidR="004E2E91" w:rsidRPr="00DB30D9" w14:paraId="087CE824" w14:textId="315CC235" w:rsidTr="00FB0CBF">
        <w:tc>
          <w:tcPr>
            <w:tcW w:w="1761" w:type="dxa"/>
          </w:tcPr>
          <w:p w14:paraId="36377C79" w14:textId="050EC717" w:rsidR="004E2E91" w:rsidRPr="00DB30D9" w:rsidRDefault="004E2E91" w:rsidP="00F46131">
            <w:pPr>
              <w:rPr>
                <w:rFonts w:cstheme="majorHAnsi"/>
                <w:color w:val="000000" w:themeColor="text1"/>
              </w:rPr>
            </w:pPr>
            <w:r w:rsidRPr="00DB30D9">
              <w:rPr>
                <w:rFonts w:cstheme="majorHAnsi"/>
                <w:color w:val="000000" w:themeColor="text1"/>
              </w:rPr>
              <w:t>Avg. age of senior</w:t>
            </w:r>
          </w:p>
        </w:tc>
        <w:tc>
          <w:tcPr>
            <w:tcW w:w="1194" w:type="dxa"/>
          </w:tcPr>
          <w:p w14:paraId="09AEF990" w14:textId="6890AE7D" w:rsidR="004E2E91" w:rsidRPr="00DB30D9" w:rsidRDefault="004E2E91" w:rsidP="00F46131">
            <w:pPr>
              <w:ind w:left="61"/>
              <w:rPr>
                <w:rFonts w:cstheme="majorHAnsi"/>
              </w:rPr>
            </w:pPr>
            <w:r w:rsidRPr="00DB30D9">
              <w:rPr>
                <w:rFonts w:cstheme="majorHAnsi"/>
              </w:rPr>
              <w:t>UO 23; GSS 24</w:t>
            </w:r>
          </w:p>
        </w:tc>
        <w:tc>
          <w:tcPr>
            <w:tcW w:w="1194" w:type="dxa"/>
          </w:tcPr>
          <w:p w14:paraId="09D7FA55" w14:textId="0009E42A" w:rsidR="004E2E91" w:rsidRPr="00DB30D9" w:rsidRDefault="004E2E91" w:rsidP="007C238E">
            <w:pPr>
              <w:ind w:left="44"/>
              <w:rPr>
                <w:rFonts w:cstheme="majorHAnsi"/>
              </w:rPr>
            </w:pPr>
            <w:r w:rsidRPr="00DB30D9">
              <w:rPr>
                <w:rFonts w:cstheme="majorHAnsi"/>
              </w:rPr>
              <w:t>UO 23; GSS 24</w:t>
            </w:r>
          </w:p>
          <w:p w14:paraId="18A8C75B" w14:textId="77777777" w:rsidR="004E2E91" w:rsidRPr="00DB30D9" w:rsidRDefault="004E2E91" w:rsidP="00F46131">
            <w:pPr>
              <w:rPr>
                <w:rFonts w:cstheme="majorHAnsi"/>
                <w:color w:val="000000" w:themeColor="text1"/>
              </w:rPr>
            </w:pPr>
          </w:p>
        </w:tc>
        <w:tc>
          <w:tcPr>
            <w:tcW w:w="1194" w:type="dxa"/>
          </w:tcPr>
          <w:p w14:paraId="4442574B" w14:textId="1682C10E" w:rsidR="004E2E91" w:rsidRPr="00DB30D9" w:rsidRDefault="004E2E91" w:rsidP="007C238E">
            <w:pPr>
              <w:ind w:left="14"/>
              <w:rPr>
                <w:rFonts w:cstheme="majorHAnsi"/>
              </w:rPr>
            </w:pPr>
            <w:r w:rsidRPr="00DB30D9">
              <w:rPr>
                <w:rFonts w:cstheme="majorHAnsi"/>
              </w:rPr>
              <w:t>UO 24; GSS 24</w:t>
            </w:r>
          </w:p>
          <w:p w14:paraId="1DF4B0D2" w14:textId="77777777" w:rsidR="004E2E91" w:rsidRPr="00DB30D9" w:rsidRDefault="004E2E91" w:rsidP="00F46131">
            <w:pPr>
              <w:rPr>
                <w:rFonts w:cstheme="majorHAnsi"/>
                <w:color w:val="000000" w:themeColor="text1"/>
              </w:rPr>
            </w:pPr>
          </w:p>
        </w:tc>
        <w:tc>
          <w:tcPr>
            <w:tcW w:w="1194" w:type="dxa"/>
          </w:tcPr>
          <w:p w14:paraId="4F303C0F" w14:textId="4E5723EC" w:rsidR="004E2E91" w:rsidRPr="00DB30D9" w:rsidRDefault="004E2E91" w:rsidP="00F46131">
            <w:pPr>
              <w:rPr>
                <w:rFonts w:cstheme="majorHAnsi"/>
                <w:color w:val="000000" w:themeColor="text1"/>
              </w:rPr>
            </w:pPr>
            <w:r w:rsidRPr="00DB30D9">
              <w:rPr>
                <w:rFonts w:cstheme="majorHAnsi"/>
                <w:color w:val="000000" w:themeColor="text1"/>
              </w:rPr>
              <w:t>UO 24; GSS 25</w:t>
            </w:r>
          </w:p>
        </w:tc>
        <w:tc>
          <w:tcPr>
            <w:tcW w:w="1194" w:type="dxa"/>
          </w:tcPr>
          <w:p w14:paraId="06767AD0" w14:textId="156C32D4" w:rsidR="004E2E91" w:rsidRPr="00DB30D9" w:rsidRDefault="004E2E91" w:rsidP="00F46131">
            <w:pPr>
              <w:rPr>
                <w:rFonts w:cstheme="majorHAnsi"/>
                <w:color w:val="000000" w:themeColor="text1"/>
              </w:rPr>
            </w:pPr>
            <w:r w:rsidRPr="00DB30D9">
              <w:rPr>
                <w:rFonts w:cstheme="majorHAnsi"/>
                <w:color w:val="000000" w:themeColor="text1"/>
              </w:rPr>
              <w:t>UO 23; GSS 24</w:t>
            </w:r>
          </w:p>
        </w:tc>
        <w:tc>
          <w:tcPr>
            <w:tcW w:w="994" w:type="dxa"/>
          </w:tcPr>
          <w:p w14:paraId="4EB44362" w14:textId="77777777" w:rsidR="004E2E91" w:rsidRPr="00DB30D9" w:rsidRDefault="004E2E91" w:rsidP="00F46131">
            <w:pPr>
              <w:rPr>
                <w:rFonts w:cstheme="majorHAnsi"/>
                <w:color w:val="000000" w:themeColor="text1"/>
              </w:rPr>
            </w:pPr>
            <w:r w:rsidRPr="00DB30D9">
              <w:rPr>
                <w:rFonts w:cstheme="majorHAnsi"/>
                <w:color w:val="000000" w:themeColor="text1"/>
              </w:rPr>
              <w:t>UO 23; GSS 24</w:t>
            </w:r>
          </w:p>
          <w:p w14:paraId="4E9333EF" w14:textId="4D90FFDB" w:rsidR="00B937A8" w:rsidRPr="00DB30D9" w:rsidRDefault="00B937A8" w:rsidP="00F46131">
            <w:pPr>
              <w:rPr>
                <w:rFonts w:cstheme="majorHAnsi"/>
                <w:color w:val="000000" w:themeColor="text1"/>
              </w:rPr>
            </w:pPr>
          </w:p>
        </w:tc>
      </w:tr>
      <w:tr w:rsidR="004E2E91" w:rsidRPr="00DB30D9" w14:paraId="56D81257" w14:textId="003C3903" w:rsidTr="00FB0CBF">
        <w:tc>
          <w:tcPr>
            <w:tcW w:w="1761" w:type="dxa"/>
          </w:tcPr>
          <w:p w14:paraId="3AE254A4" w14:textId="0CC06948" w:rsidR="004E2E91" w:rsidRPr="00DB30D9" w:rsidRDefault="004E2E91" w:rsidP="00F46131">
            <w:pPr>
              <w:rPr>
                <w:rFonts w:cstheme="majorHAnsi"/>
                <w:color w:val="000000" w:themeColor="text1"/>
              </w:rPr>
            </w:pPr>
          </w:p>
        </w:tc>
        <w:tc>
          <w:tcPr>
            <w:tcW w:w="1194" w:type="dxa"/>
          </w:tcPr>
          <w:p w14:paraId="17D5EDD3" w14:textId="42C14D54" w:rsidR="004E2E91" w:rsidRPr="00DB30D9" w:rsidRDefault="004E2E91" w:rsidP="001C07BA">
            <w:pPr>
              <w:rPr>
                <w:rFonts w:cstheme="majorHAnsi"/>
                <w:color w:val="000000" w:themeColor="text1"/>
              </w:rPr>
            </w:pPr>
          </w:p>
        </w:tc>
        <w:tc>
          <w:tcPr>
            <w:tcW w:w="1194" w:type="dxa"/>
          </w:tcPr>
          <w:p w14:paraId="05116DC1" w14:textId="24F41473" w:rsidR="004E2E91" w:rsidRPr="00DB30D9" w:rsidRDefault="004E2E91" w:rsidP="007C238E">
            <w:pPr>
              <w:rPr>
                <w:rFonts w:cstheme="majorHAnsi"/>
                <w:color w:val="000000" w:themeColor="text1"/>
              </w:rPr>
            </w:pPr>
          </w:p>
        </w:tc>
        <w:tc>
          <w:tcPr>
            <w:tcW w:w="1194" w:type="dxa"/>
          </w:tcPr>
          <w:p w14:paraId="08AC3E23" w14:textId="77777777" w:rsidR="004E2E91" w:rsidRPr="00DB30D9" w:rsidRDefault="004E2E91" w:rsidP="00F46131">
            <w:pPr>
              <w:rPr>
                <w:rFonts w:cstheme="majorHAnsi"/>
                <w:color w:val="000000" w:themeColor="text1"/>
              </w:rPr>
            </w:pPr>
          </w:p>
        </w:tc>
        <w:tc>
          <w:tcPr>
            <w:tcW w:w="1194" w:type="dxa"/>
          </w:tcPr>
          <w:p w14:paraId="52D880F5" w14:textId="6E2AAB35" w:rsidR="002F4B7F" w:rsidRPr="00DB30D9" w:rsidRDefault="002F4B7F" w:rsidP="00F46131">
            <w:pPr>
              <w:rPr>
                <w:rFonts w:cstheme="majorHAnsi"/>
                <w:color w:val="000000" w:themeColor="text1"/>
              </w:rPr>
            </w:pPr>
          </w:p>
        </w:tc>
        <w:tc>
          <w:tcPr>
            <w:tcW w:w="1194" w:type="dxa"/>
          </w:tcPr>
          <w:p w14:paraId="0E4FBCE3" w14:textId="77777777" w:rsidR="004E2E91" w:rsidRPr="00DB30D9" w:rsidRDefault="004E2E91" w:rsidP="00F46131">
            <w:pPr>
              <w:rPr>
                <w:rFonts w:cstheme="majorHAnsi"/>
                <w:color w:val="000000" w:themeColor="text1"/>
              </w:rPr>
            </w:pPr>
          </w:p>
        </w:tc>
        <w:tc>
          <w:tcPr>
            <w:tcW w:w="994" w:type="dxa"/>
          </w:tcPr>
          <w:p w14:paraId="2163CBC2" w14:textId="77777777" w:rsidR="004E2E91" w:rsidRPr="00DB30D9" w:rsidRDefault="004E2E91" w:rsidP="00F46131">
            <w:pPr>
              <w:rPr>
                <w:rFonts w:cstheme="majorHAnsi"/>
                <w:color w:val="000000" w:themeColor="text1"/>
              </w:rPr>
            </w:pPr>
          </w:p>
        </w:tc>
      </w:tr>
      <w:tr w:rsidR="002F4B7F" w:rsidRPr="00DB30D9" w14:paraId="476BD932" w14:textId="77777777" w:rsidTr="00FB0CBF">
        <w:tc>
          <w:tcPr>
            <w:tcW w:w="1761" w:type="dxa"/>
          </w:tcPr>
          <w:p w14:paraId="3F03D1E7" w14:textId="43FF5BCF" w:rsidR="002F4B7F" w:rsidRPr="00DB30D9" w:rsidRDefault="000F1AC1" w:rsidP="00F46131">
            <w:pPr>
              <w:rPr>
                <w:rFonts w:cstheme="majorHAnsi"/>
                <w:color w:val="000000" w:themeColor="text1"/>
              </w:rPr>
            </w:pPr>
            <w:r w:rsidRPr="00DB30D9">
              <w:rPr>
                <w:rFonts w:cstheme="majorHAnsi"/>
                <w:color w:val="000000" w:themeColor="text1"/>
              </w:rPr>
              <w:t>GENDER</w:t>
            </w:r>
          </w:p>
        </w:tc>
        <w:tc>
          <w:tcPr>
            <w:tcW w:w="1194" w:type="dxa"/>
          </w:tcPr>
          <w:p w14:paraId="10985254" w14:textId="6F27096E" w:rsidR="002F4B7F" w:rsidRPr="00DB30D9" w:rsidRDefault="000F1AC1" w:rsidP="001C07BA">
            <w:pPr>
              <w:rPr>
                <w:rFonts w:cstheme="majorHAnsi"/>
              </w:rPr>
            </w:pPr>
            <w:r w:rsidRPr="00DB30D9">
              <w:rPr>
                <w:rFonts w:cstheme="majorHAnsi"/>
              </w:rPr>
              <w:t>2015</w:t>
            </w:r>
          </w:p>
        </w:tc>
        <w:tc>
          <w:tcPr>
            <w:tcW w:w="1194" w:type="dxa"/>
          </w:tcPr>
          <w:p w14:paraId="3E9B17F7" w14:textId="377F4E4A" w:rsidR="002F4B7F" w:rsidRPr="00DB30D9" w:rsidRDefault="000F1AC1" w:rsidP="001C07BA">
            <w:pPr>
              <w:rPr>
                <w:rFonts w:cstheme="majorHAnsi"/>
              </w:rPr>
            </w:pPr>
            <w:r w:rsidRPr="00DB30D9">
              <w:rPr>
                <w:rFonts w:cstheme="majorHAnsi"/>
              </w:rPr>
              <w:t>2016</w:t>
            </w:r>
          </w:p>
        </w:tc>
        <w:tc>
          <w:tcPr>
            <w:tcW w:w="1194" w:type="dxa"/>
          </w:tcPr>
          <w:p w14:paraId="5EF32217" w14:textId="41A7E980" w:rsidR="002F4B7F" w:rsidRPr="00DB30D9" w:rsidRDefault="000F1AC1" w:rsidP="001C07BA">
            <w:pPr>
              <w:ind w:left="104"/>
              <w:rPr>
                <w:rFonts w:cstheme="majorHAnsi"/>
              </w:rPr>
            </w:pPr>
            <w:r w:rsidRPr="00DB30D9">
              <w:rPr>
                <w:rFonts w:cstheme="majorHAnsi"/>
              </w:rPr>
              <w:t>2017</w:t>
            </w:r>
          </w:p>
        </w:tc>
        <w:tc>
          <w:tcPr>
            <w:tcW w:w="1194" w:type="dxa"/>
          </w:tcPr>
          <w:p w14:paraId="306FB183" w14:textId="449131BF" w:rsidR="002F4B7F" w:rsidRPr="00DB30D9" w:rsidRDefault="000F1AC1" w:rsidP="002F4B7F">
            <w:pPr>
              <w:rPr>
                <w:rFonts w:cstheme="majorHAnsi"/>
                <w:color w:val="000000" w:themeColor="text1"/>
              </w:rPr>
            </w:pPr>
            <w:r w:rsidRPr="00DB30D9">
              <w:rPr>
                <w:rFonts w:cstheme="majorHAnsi"/>
                <w:color w:val="000000" w:themeColor="text1"/>
              </w:rPr>
              <w:t>2018</w:t>
            </w:r>
          </w:p>
        </w:tc>
        <w:tc>
          <w:tcPr>
            <w:tcW w:w="1194" w:type="dxa"/>
          </w:tcPr>
          <w:p w14:paraId="47F9AA4F" w14:textId="27AA17F5" w:rsidR="002F4B7F" w:rsidRPr="00DB30D9" w:rsidRDefault="000F1AC1" w:rsidP="00F46131">
            <w:pPr>
              <w:rPr>
                <w:rFonts w:cstheme="majorHAnsi"/>
                <w:color w:val="000000" w:themeColor="text1"/>
              </w:rPr>
            </w:pPr>
            <w:r w:rsidRPr="00DB30D9">
              <w:rPr>
                <w:rFonts w:cstheme="majorHAnsi"/>
                <w:color w:val="000000" w:themeColor="text1"/>
              </w:rPr>
              <w:t>2019</w:t>
            </w:r>
          </w:p>
        </w:tc>
        <w:tc>
          <w:tcPr>
            <w:tcW w:w="994" w:type="dxa"/>
          </w:tcPr>
          <w:p w14:paraId="5007699F" w14:textId="7BFDB4BB" w:rsidR="002F4B7F" w:rsidRPr="00DB30D9" w:rsidRDefault="000F1AC1" w:rsidP="00F46131">
            <w:pPr>
              <w:rPr>
                <w:rFonts w:cstheme="majorHAnsi"/>
                <w:color w:val="000000" w:themeColor="text1"/>
              </w:rPr>
            </w:pPr>
            <w:r w:rsidRPr="00DB30D9">
              <w:rPr>
                <w:rFonts w:cstheme="majorHAnsi"/>
                <w:color w:val="000000" w:themeColor="text1"/>
              </w:rPr>
              <w:t>2020</w:t>
            </w:r>
          </w:p>
        </w:tc>
      </w:tr>
      <w:tr w:rsidR="002F4B7F" w:rsidRPr="00DB30D9" w14:paraId="6682C996" w14:textId="77777777" w:rsidTr="00FB0CBF">
        <w:tc>
          <w:tcPr>
            <w:tcW w:w="1761" w:type="dxa"/>
          </w:tcPr>
          <w:p w14:paraId="249D73EB" w14:textId="65E41A4C" w:rsidR="002F4B7F" w:rsidRPr="00DB30D9" w:rsidRDefault="002F4B7F" w:rsidP="00F46131">
            <w:pPr>
              <w:rPr>
                <w:rFonts w:cstheme="majorHAnsi"/>
                <w:color w:val="000000" w:themeColor="text1"/>
              </w:rPr>
            </w:pPr>
            <w:r w:rsidRPr="00DB30D9">
              <w:rPr>
                <w:rFonts w:cstheme="majorHAnsi"/>
                <w:color w:val="000000" w:themeColor="text1"/>
              </w:rPr>
              <w:t>Female</w:t>
            </w:r>
          </w:p>
        </w:tc>
        <w:tc>
          <w:tcPr>
            <w:tcW w:w="1194" w:type="dxa"/>
          </w:tcPr>
          <w:p w14:paraId="4774BB23" w14:textId="35BFE0EE" w:rsidR="002F4B7F" w:rsidRPr="00DB30D9" w:rsidRDefault="00242586" w:rsidP="001C07BA">
            <w:pPr>
              <w:rPr>
                <w:rFonts w:cstheme="majorHAnsi"/>
              </w:rPr>
            </w:pPr>
            <w:r w:rsidRPr="00DB30D9">
              <w:rPr>
                <w:rFonts w:cstheme="majorHAnsi"/>
              </w:rPr>
              <w:t xml:space="preserve">374 </w:t>
            </w:r>
          </w:p>
        </w:tc>
        <w:tc>
          <w:tcPr>
            <w:tcW w:w="1194" w:type="dxa"/>
          </w:tcPr>
          <w:p w14:paraId="643C1377" w14:textId="518702C9" w:rsidR="002F4B7F" w:rsidRPr="00DB30D9" w:rsidRDefault="00242586" w:rsidP="001C07BA">
            <w:pPr>
              <w:rPr>
                <w:rFonts w:cstheme="majorHAnsi"/>
              </w:rPr>
            </w:pPr>
            <w:r w:rsidRPr="00DB30D9">
              <w:rPr>
                <w:rFonts w:cstheme="majorHAnsi"/>
              </w:rPr>
              <w:t>368</w:t>
            </w:r>
          </w:p>
        </w:tc>
        <w:tc>
          <w:tcPr>
            <w:tcW w:w="1194" w:type="dxa"/>
          </w:tcPr>
          <w:p w14:paraId="6FC3AFB1" w14:textId="45EC477E" w:rsidR="002F4B7F" w:rsidRPr="00DB30D9" w:rsidRDefault="00242586" w:rsidP="002F4B7F">
            <w:pPr>
              <w:ind w:left="104"/>
              <w:rPr>
                <w:rFonts w:cstheme="majorHAnsi"/>
              </w:rPr>
            </w:pPr>
            <w:r w:rsidRPr="00DB30D9">
              <w:rPr>
                <w:rFonts w:cstheme="majorHAnsi"/>
              </w:rPr>
              <w:t>382</w:t>
            </w:r>
          </w:p>
        </w:tc>
        <w:tc>
          <w:tcPr>
            <w:tcW w:w="1194" w:type="dxa"/>
          </w:tcPr>
          <w:p w14:paraId="413815FB" w14:textId="6D570814" w:rsidR="002F4B7F" w:rsidRPr="00DB30D9" w:rsidRDefault="00242586" w:rsidP="002F4B7F">
            <w:pPr>
              <w:rPr>
                <w:rFonts w:cstheme="majorHAnsi"/>
                <w:color w:val="000000" w:themeColor="text1"/>
              </w:rPr>
            </w:pPr>
            <w:r w:rsidRPr="00DB30D9">
              <w:rPr>
                <w:rFonts w:cstheme="majorHAnsi"/>
                <w:color w:val="000000" w:themeColor="text1"/>
              </w:rPr>
              <w:t>370</w:t>
            </w:r>
          </w:p>
        </w:tc>
        <w:tc>
          <w:tcPr>
            <w:tcW w:w="1194" w:type="dxa"/>
          </w:tcPr>
          <w:p w14:paraId="1FB0219E" w14:textId="5DF4D87A" w:rsidR="002F4B7F" w:rsidRPr="00DB30D9" w:rsidRDefault="00242586" w:rsidP="002F4B7F">
            <w:pPr>
              <w:rPr>
                <w:rFonts w:cstheme="majorHAnsi"/>
                <w:color w:val="000000" w:themeColor="text1"/>
              </w:rPr>
            </w:pPr>
            <w:r w:rsidRPr="00DB30D9">
              <w:rPr>
                <w:rFonts w:cstheme="majorHAnsi"/>
                <w:color w:val="000000" w:themeColor="text1"/>
              </w:rPr>
              <w:t>330</w:t>
            </w:r>
          </w:p>
        </w:tc>
        <w:tc>
          <w:tcPr>
            <w:tcW w:w="994" w:type="dxa"/>
          </w:tcPr>
          <w:p w14:paraId="43065F4C" w14:textId="12283D7D" w:rsidR="002F4B7F" w:rsidRPr="00DB30D9" w:rsidRDefault="00242586" w:rsidP="00F46131">
            <w:pPr>
              <w:rPr>
                <w:rFonts w:cstheme="majorHAnsi"/>
                <w:color w:val="000000" w:themeColor="text1"/>
              </w:rPr>
            </w:pPr>
            <w:r w:rsidRPr="00DB30D9">
              <w:rPr>
                <w:rFonts w:cstheme="majorHAnsi"/>
                <w:color w:val="000000" w:themeColor="text1"/>
              </w:rPr>
              <w:t>328</w:t>
            </w:r>
          </w:p>
        </w:tc>
      </w:tr>
      <w:tr w:rsidR="002F4B7F" w:rsidRPr="00DB30D9" w14:paraId="7413E9F4" w14:textId="77777777" w:rsidTr="00FB0CBF">
        <w:tc>
          <w:tcPr>
            <w:tcW w:w="1761" w:type="dxa"/>
          </w:tcPr>
          <w:p w14:paraId="676A6104" w14:textId="5A7049B0" w:rsidR="002F4B7F" w:rsidRPr="00DB30D9" w:rsidRDefault="002F4B7F" w:rsidP="00F46131">
            <w:pPr>
              <w:rPr>
                <w:rFonts w:cstheme="majorHAnsi"/>
                <w:color w:val="000000" w:themeColor="text1"/>
              </w:rPr>
            </w:pPr>
            <w:r w:rsidRPr="00DB30D9">
              <w:rPr>
                <w:rFonts w:cstheme="majorHAnsi"/>
                <w:color w:val="000000" w:themeColor="text1"/>
              </w:rPr>
              <w:t>Male</w:t>
            </w:r>
          </w:p>
        </w:tc>
        <w:tc>
          <w:tcPr>
            <w:tcW w:w="1194" w:type="dxa"/>
          </w:tcPr>
          <w:p w14:paraId="7718CC9D" w14:textId="43806F78" w:rsidR="002F4B7F" w:rsidRPr="00DB30D9" w:rsidRDefault="00242586" w:rsidP="001C07BA">
            <w:pPr>
              <w:rPr>
                <w:rFonts w:cstheme="majorHAnsi"/>
              </w:rPr>
            </w:pPr>
            <w:r w:rsidRPr="00DB30D9">
              <w:rPr>
                <w:rFonts w:cstheme="majorHAnsi"/>
              </w:rPr>
              <w:t>537</w:t>
            </w:r>
          </w:p>
        </w:tc>
        <w:tc>
          <w:tcPr>
            <w:tcW w:w="1194" w:type="dxa"/>
          </w:tcPr>
          <w:p w14:paraId="0D6E8E09" w14:textId="33FDB33E" w:rsidR="002F4B7F" w:rsidRPr="00DB30D9" w:rsidRDefault="00242586" w:rsidP="001C07BA">
            <w:pPr>
              <w:rPr>
                <w:rFonts w:cstheme="majorHAnsi"/>
              </w:rPr>
            </w:pPr>
            <w:r w:rsidRPr="00DB30D9">
              <w:rPr>
                <w:rFonts w:cstheme="majorHAnsi"/>
              </w:rPr>
              <w:t>541</w:t>
            </w:r>
          </w:p>
        </w:tc>
        <w:tc>
          <w:tcPr>
            <w:tcW w:w="1194" w:type="dxa"/>
          </w:tcPr>
          <w:p w14:paraId="654BB16E" w14:textId="468E913E" w:rsidR="002F4B7F" w:rsidRPr="00DB30D9" w:rsidRDefault="00242586" w:rsidP="002F4B7F">
            <w:pPr>
              <w:ind w:left="104"/>
              <w:rPr>
                <w:rFonts w:cstheme="majorHAnsi"/>
              </w:rPr>
            </w:pPr>
            <w:r w:rsidRPr="00DB30D9">
              <w:rPr>
                <w:rFonts w:cstheme="majorHAnsi"/>
              </w:rPr>
              <w:t>507</w:t>
            </w:r>
          </w:p>
        </w:tc>
        <w:tc>
          <w:tcPr>
            <w:tcW w:w="1194" w:type="dxa"/>
          </w:tcPr>
          <w:p w14:paraId="23E2B1B6" w14:textId="0ADB7BD6" w:rsidR="002F4B7F" w:rsidRPr="00DB30D9" w:rsidRDefault="00242586" w:rsidP="002F4B7F">
            <w:pPr>
              <w:rPr>
                <w:rFonts w:cstheme="majorHAnsi"/>
                <w:color w:val="000000" w:themeColor="text1"/>
              </w:rPr>
            </w:pPr>
            <w:r w:rsidRPr="00DB30D9">
              <w:rPr>
                <w:rFonts w:cstheme="majorHAnsi"/>
                <w:color w:val="000000" w:themeColor="text1"/>
              </w:rPr>
              <w:t>472</w:t>
            </w:r>
          </w:p>
        </w:tc>
        <w:tc>
          <w:tcPr>
            <w:tcW w:w="1194" w:type="dxa"/>
          </w:tcPr>
          <w:p w14:paraId="4AC86A69" w14:textId="0A18BA42" w:rsidR="002F4B7F" w:rsidRPr="00DB30D9" w:rsidRDefault="00242586" w:rsidP="002F4B7F">
            <w:pPr>
              <w:rPr>
                <w:rFonts w:cstheme="majorHAnsi"/>
                <w:color w:val="000000" w:themeColor="text1"/>
              </w:rPr>
            </w:pPr>
            <w:r w:rsidRPr="00DB30D9">
              <w:rPr>
                <w:rFonts w:cstheme="majorHAnsi"/>
                <w:color w:val="000000" w:themeColor="text1"/>
              </w:rPr>
              <w:t>436</w:t>
            </w:r>
          </w:p>
        </w:tc>
        <w:tc>
          <w:tcPr>
            <w:tcW w:w="994" w:type="dxa"/>
          </w:tcPr>
          <w:p w14:paraId="05A70914" w14:textId="4C8D2B93" w:rsidR="002F4B7F" w:rsidRPr="00DB30D9" w:rsidRDefault="00242586" w:rsidP="00F46131">
            <w:pPr>
              <w:rPr>
                <w:rFonts w:cstheme="majorHAnsi"/>
                <w:color w:val="000000" w:themeColor="text1"/>
              </w:rPr>
            </w:pPr>
            <w:r w:rsidRPr="00DB30D9">
              <w:rPr>
                <w:rFonts w:cstheme="majorHAnsi"/>
                <w:color w:val="000000" w:themeColor="text1"/>
              </w:rPr>
              <w:t>410</w:t>
            </w:r>
          </w:p>
        </w:tc>
      </w:tr>
      <w:tr w:rsidR="002F4B7F" w:rsidRPr="00DB30D9" w14:paraId="5B5D30B4" w14:textId="77777777" w:rsidTr="00FB0CBF">
        <w:tc>
          <w:tcPr>
            <w:tcW w:w="1761" w:type="dxa"/>
          </w:tcPr>
          <w:p w14:paraId="72E4C331" w14:textId="69649F03" w:rsidR="002F4B7F" w:rsidRPr="00DB30D9" w:rsidRDefault="002F4B7F" w:rsidP="00F46131">
            <w:pPr>
              <w:rPr>
                <w:rFonts w:cstheme="majorHAnsi"/>
                <w:color w:val="000000" w:themeColor="text1"/>
              </w:rPr>
            </w:pPr>
            <w:r w:rsidRPr="00DB30D9">
              <w:rPr>
                <w:rFonts w:cstheme="majorHAnsi"/>
                <w:color w:val="000000" w:themeColor="text1"/>
              </w:rPr>
              <w:t>Otherwise Identified</w:t>
            </w:r>
          </w:p>
        </w:tc>
        <w:tc>
          <w:tcPr>
            <w:tcW w:w="1194" w:type="dxa"/>
          </w:tcPr>
          <w:p w14:paraId="4D212E41" w14:textId="6994A6AD" w:rsidR="002F4B7F" w:rsidRPr="00DB30D9" w:rsidRDefault="00242586" w:rsidP="001C07BA">
            <w:pPr>
              <w:rPr>
                <w:rFonts w:cstheme="majorHAnsi"/>
              </w:rPr>
            </w:pPr>
            <w:r w:rsidRPr="00DB30D9">
              <w:rPr>
                <w:rFonts w:cstheme="majorHAnsi"/>
              </w:rPr>
              <w:t>0</w:t>
            </w:r>
          </w:p>
        </w:tc>
        <w:tc>
          <w:tcPr>
            <w:tcW w:w="1194" w:type="dxa"/>
          </w:tcPr>
          <w:p w14:paraId="0CF84C68" w14:textId="198E51B6" w:rsidR="002F4B7F" w:rsidRPr="00DB30D9" w:rsidRDefault="00242586" w:rsidP="001C07BA">
            <w:pPr>
              <w:rPr>
                <w:rFonts w:cstheme="majorHAnsi"/>
              </w:rPr>
            </w:pPr>
            <w:r w:rsidRPr="00DB30D9">
              <w:rPr>
                <w:rFonts w:cstheme="majorHAnsi"/>
              </w:rPr>
              <w:t>0</w:t>
            </w:r>
          </w:p>
        </w:tc>
        <w:tc>
          <w:tcPr>
            <w:tcW w:w="1194" w:type="dxa"/>
          </w:tcPr>
          <w:p w14:paraId="2C97EEA0" w14:textId="20152C58" w:rsidR="002F4B7F" w:rsidRPr="00DB30D9" w:rsidRDefault="00242586" w:rsidP="002F4B7F">
            <w:pPr>
              <w:ind w:left="104"/>
              <w:rPr>
                <w:rFonts w:cstheme="majorHAnsi"/>
              </w:rPr>
            </w:pPr>
            <w:r w:rsidRPr="00DB30D9">
              <w:rPr>
                <w:rFonts w:cstheme="majorHAnsi"/>
              </w:rPr>
              <w:t>0</w:t>
            </w:r>
          </w:p>
        </w:tc>
        <w:tc>
          <w:tcPr>
            <w:tcW w:w="1194" w:type="dxa"/>
          </w:tcPr>
          <w:p w14:paraId="5BAA367B" w14:textId="10AEC275" w:rsidR="002F4B7F" w:rsidRPr="00DB30D9" w:rsidRDefault="00242586" w:rsidP="002F4B7F">
            <w:pPr>
              <w:rPr>
                <w:rFonts w:cstheme="majorHAnsi"/>
                <w:color w:val="000000" w:themeColor="text1"/>
              </w:rPr>
            </w:pPr>
            <w:r w:rsidRPr="00DB30D9">
              <w:rPr>
                <w:rFonts w:cstheme="majorHAnsi"/>
                <w:color w:val="000000" w:themeColor="text1"/>
              </w:rPr>
              <w:t>0</w:t>
            </w:r>
          </w:p>
        </w:tc>
        <w:tc>
          <w:tcPr>
            <w:tcW w:w="1194" w:type="dxa"/>
          </w:tcPr>
          <w:p w14:paraId="2BF8FC07" w14:textId="6D074671" w:rsidR="002F4B7F" w:rsidRPr="00DB30D9" w:rsidRDefault="00242586" w:rsidP="002F4B7F">
            <w:pPr>
              <w:rPr>
                <w:rFonts w:cstheme="majorHAnsi"/>
                <w:color w:val="000000" w:themeColor="text1"/>
              </w:rPr>
            </w:pPr>
            <w:r w:rsidRPr="00DB30D9">
              <w:rPr>
                <w:rFonts w:cstheme="majorHAnsi"/>
                <w:color w:val="000000" w:themeColor="text1"/>
              </w:rPr>
              <w:t>3</w:t>
            </w:r>
          </w:p>
        </w:tc>
        <w:tc>
          <w:tcPr>
            <w:tcW w:w="994" w:type="dxa"/>
          </w:tcPr>
          <w:p w14:paraId="09E96F3D" w14:textId="20529FB4" w:rsidR="002F4B7F" w:rsidRPr="00DB30D9" w:rsidRDefault="00242586" w:rsidP="00F46131">
            <w:pPr>
              <w:rPr>
                <w:rFonts w:cstheme="majorHAnsi"/>
                <w:color w:val="000000" w:themeColor="text1"/>
              </w:rPr>
            </w:pPr>
            <w:r w:rsidRPr="00DB30D9">
              <w:rPr>
                <w:rFonts w:cstheme="majorHAnsi"/>
                <w:color w:val="000000" w:themeColor="text1"/>
              </w:rPr>
              <w:t>3</w:t>
            </w:r>
          </w:p>
        </w:tc>
      </w:tr>
    </w:tbl>
    <w:p w14:paraId="60D9FA35" w14:textId="7FB37001" w:rsidR="008F5E77" w:rsidRPr="00DB30D9" w:rsidRDefault="008F5E77" w:rsidP="001C07BA">
      <w:pPr>
        <w:rPr>
          <w:rFonts w:cstheme="majorHAnsi"/>
          <w:b/>
          <w:color w:val="FF0000"/>
          <w:u w:val="single"/>
        </w:rPr>
      </w:pPr>
    </w:p>
    <w:p w14:paraId="6678D586" w14:textId="7915B0C1" w:rsidR="00B937A8" w:rsidRPr="00DB30D9" w:rsidRDefault="00B937A8" w:rsidP="00B937A8">
      <w:pPr>
        <w:rPr>
          <w:rFonts w:cstheme="majorHAnsi"/>
          <w:b/>
          <w:color w:val="000000" w:themeColor="text1"/>
        </w:rPr>
      </w:pPr>
      <w:r w:rsidRPr="004A085B">
        <w:rPr>
          <w:rFonts w:cstheme="majorHAnsi"/>
          <w:b/>
          <w:color w:val="000000" w:themeColor="text1"/>
          <w:highlight w:val="yellow"/>
        </w:rPr>
        <w:t>NOTE: Awaiting additional demographic data</w:t>
      </w:r>
    </w:p>
    <w:p w14:paraId="502AE3A8" w14:textId="0907C1BC" w:rsidR="00B937A8" w:rsidRDefault="00B937A8" w:rsidP="00B937A8">
      <w:pPr>
        <w:rPr>
          <w:rFonts w:cstheme="majorHAnsi"/>
          <w:b/>
          <w:color w:val="000000" w:themeColor="text1"/>
        </w:rPr>
      </w:pPr>
    </w:p>
    <w:p w14:paraId="09A010DB" w14:textId="01F9E41C" w:rsidR="004A085B" w:rsidRPr="00DB30D9" w:rsidRDefault="004A085B" w:rsidP="004A085B">
      <w:pPr>
        <w:pStyle w:val="Heading1"/>
      </w:pPr>
      <w:r w:rsidRPr="00DB30D9">
        <w:t>CUMULATIVE AVERAGE GPA</w:t>
      </w:r>
      <w:r w:rsidR="00967A59">
        <w:t xml:space="preserve"> FALL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tblGrid>
      <w:tr w:rsidR="004A085B" w:rsidRPr="00DB30D9" w14:paraId="02F2856B" w14:textId="77777777" w:rsidTr="00A100CF">
        <w:trPr>
          <w:trHeight w:val="1503"/>
        </w:trPr>
        <w:tc>
          <w:tcPr>
            <w:tcW w:w="3454" w:type="dxa"/>
          </w:tcPr>
          <w:p w14:paraId="35B07B21" w14:textId="404CB85D" w:rsidR="004A085B" w:rsidRPr="00DB30D9" w:rsidRDefault="004A085B" w:rsidP="00A100CF">
            <w:pPr>
              <w:ind w:left="360"/>
              <w:rPr>
                <w:rFonts w:cstheme="majorHAnsi"/>
              </w:rPr>
            </w:pPr>
            <w:r w:rsidRPr="00DB30D9">
              <w:rPr>
                <w:rFonts w:cstheme="majorHAnsi"/>
              </w:rPr>
              <w:t>UO:  3.09</w:t>
            </w:r>
          </w:p>
          <w:p w14:paraId="3132E2E5" w14:textId="0A22794E" w:rsidR="00967A59" w:rsidRPr="00DB30D9" w:rsidRDefault="00967A59" w:rsidP="00A100CF">
            <w:pPr>
              <w:ind w:left="360"/>
              <w:rPr>
                <w:rFonts w:cstheme="majorHAnsi"/>
              </w:rPr>
            </w:pPr>
            <w:r>
              <w:rPr>
                <w:rFonts w:cstheme="majorHAnsi"/>
              </w:rPr>
              <w:t xml:space="preserve">GSS:  2.72 </w:t>
            </w:r>
          </w:p>
          <w:p w14:paraId="5180D13E" w14:textId="77777777" w:rsidR="004A085B" w:rsidRDefault="00967A59" w:rsidP="00A100CF">
            <w:pPr>
              <w:ind w:left="360"/>
              <w:rPr>
                <w:rFonts w:cstheme="majorHAnsi"/>
              </w:rPr>
            </w:pPr>
            <w:r>
              <w:rPr>
                <w:rFonts w:cstheme="majorHAnsi"/>
              </w:rPr>
              <w:t>AEBS: 2.63</w:t>
            </w:r>
          </w:p>
          <w:p w14:paraId="672EEE87" w14:textId="77777777" w:rsidR="00967A59" w:rsidRDefault="00967A59" w:rsidP="00A100CF">
            <w:pPr>
              <w:ind w:left="360"/>
              <w:rPr>
                <w:rFonts w:cstheme="majorHAnsi"/>
              </w:rPr>
            </w:pPr>
            <w:r>
              <w:rPr>
                <w:rFonts w:cstheme="majorHAnsi"/>
              </w:rPr>
              <w:t>CLS: 2.83</w:t>
            </w:r>
          </w:p>
          <w:p w14:paraId="4B391072" w14:textId="77777777" w:rsidR="00967A59" w:rsidRDefault="00967A59" w:rsidP="00A100CF">
            <w:pPr>
              <w:ind w:left="360"/>
              <w:rPr>
                <w:rFonts w:cstheme="majorHAnsi"/>
              </w:rPr>
            </w:pPr>
            <w:r>
              <w:rPr>
                <w:rFonts w:cstheme="majorHAnsi"/>
              </w:rPr>
              <w:t>GEP: 2.71</w:t>
            </w:r>
          </w:p>
          <w:p w14:paraId="0C22724B" w14:textId="220C4301" w:rsidR="00967A59" w:rsidRPr="00DB30D9" w:rsidRDefault="00967A59" w:rsidP="00A100CF">
            <w:pPr>
              <w:ind w:left="360"/>
              <w:rPr>
                <w:rFonts w:cstheme="majorHAnsi"/>
              </w:rPr>
            </w:pPr>
            <w:r>
              <w:rPr>
                <w:rFonts w:cstheme="majorHAnsi"/>
              </w:rPr>
              <w:t>SST: 2.85</w:t>
            </w:r>
          </w:p>
        </w:tc>
      </w:tr>
    </w:tbl>
    <w:p w14:paraId="41DC7C58" w14:textId="31AA4E2C" w:rsidR="004A085B" w:rsidRDefault="004A085B" w:rsidP="004A085B">
      <w:pPr>
        <w:pStyle w:val="Heading1"/>
      </w:pPr>
      <w:r w:rsidRPr="004A085B">
        <w:t>RECIPIENTS OF DEPARTMENTAL OR LATIN HONORS AT GRADUATION</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3433"/>
        <w:gridCol w:w="3434"/>
      </w:tblGrid>
      <w:tr w:rsidR="004A085B" w:rsidRPr="00DB30D9" w14:paraId="547789EB" w14:textId="77777777" w:rsidTr="00FB0CBF">
        <w:trPr>
          <w:trHeight w:val="264"/>
        </w:trPr>
        <w:tc>
          <w:tcPr>
            <w:tcW w:w="1856" w:type="dxa"/>
            <w:tcBorders>
              <w:top w:val="single" w:sz="4" w:space="0" w:color="auto"/>
              <w:left w:val="single" w:sz="4" w:space="0" w:color="auto"/>
              <w:bottom w:val="single" w:sz="4" w:space="0" w:color="auto"/>
              <w:right w:val="single" w:sz="4" w:space="0" w:color="auto"/>
            </w:tcBorders>
            <w:shd w:val="clear" w:color="auto" w:fill="92D050"/>
          </w:tcPr>
          <w:p w14:paraId="7D885B6E" w14:textId="71705E49" w:rsidR="004A085B" w:rsidRPr="00DB30D9" w:rsidRDefault="004A085B" w:rsidP="00A100CF">
            <w:pPr>
              <w:ind w:right="-90"/>
              <w:rPr>
                <w:rFonts w:cstheme="majorHAnsi"/>
              </w:rPr>
            </w:pPr>
            <w:r w:rsidRPr="00DB30D9">
              <w:rPr>
                <w:rFonts w:cstheme="majorHAnsi"/>
              </w:rPr>
              <w:t>Year</w:t>
            </w:r>
          </w:p>
        </w:tc>
        <w:tc>
          <w:tcPr>
            <w:tcW w:w="3433" w:type="dxa"/>
            <w:tcBorders>
              <w:top w:val="single" w:sz="4" w:space="0" w:color="auto"/>
              <w:left w:val="single" w:sz="4" w:space="0" w:color="auto"/>
              <w:bottom w:val="single" w:sz="4" w:space="0" w:color="auto"/>
              <w:right w:val="single" w:sz="4" w:space="0" w:color="auto"/>
            </w:tcBorders>
            <w:shd w:val="clear" w:color="auto" w:fill="92D050"/>
          </w:tcPr>
          <w:p w14:paraId="732893ED" w14:textId="0B69291D" w:rsidR="004A085B" w:rsidRPr="00DB30D9" w:rsidRDefault="004A085B" w:rsidP="00FB0CBF">
            <w:pPr>
              <w:ind w:right="-90"/>
              <w:jc w:val="center"/>
              <w:rPr>
                <w:rFonts w:cstheme="majorHAnsi"/>
              </w:rPr>
            </w:pPr>
            <w:r w:rsidRPr="00DB30D9">
              <w:rPr>
                <w:rFonts w:cstheme="majorHAnsi"/>
              </w:rPr>
              <w:t>Depart. Honors*</w:t>
            </w:r>
          </w:p>
        </w:tc>
        <w:tc>
          <w:tcPr>
            <w:tcW w:w="3434" w:type="dxa"/>
            <w:tcBorders>
              <w:top w:val="single" w:sz="4" w:space="0" w:color="auto"/>
              <w:left w:val="single" w:sz="4" w:space="0" w:color="auto"/>
              <w:bottom w:val="single" w:sz="4" w:space="0" w:color="auto"/>
              <w:right w:val="single" w:sz="4" w:space="0" w:color="auto"/>
            </w:tcBorders>
            <w:shd w:val="clear" w:color="auto" w:fill="92D050"/>
          </w:tcPr>
          <w:p w14:paraId="76BFECCC" w14:textId="58C57185" w:rsidR="004A085B" w:rsidRPr="00DB30D9" w:rsidRDefault="004A085B" w:rsidP="00FB0CBF">
            <w:pPr>
              <w:ind w:right="-90"/>
              <w:jc w:val="center"/>
              <w:rPr>
                <w:rFonts w:cstheme="majorHAnsi"/>
              </w:rPr>
            </w:pPr>
            <w:r w:rsidRPr="00DB30D9">
              <w:rPr>
                <w:rFonts w:cstheme="majorHAnsi"/>
              </w:rPr>
              <w:t>Latin Honors</w:t>
            </w:r>
          </w:p>
        </w:tc>
      </w:tr>
      <w:tr w:rsidR="004A085B" w:rsidRPr="00DB30D9" w14:paraId="4D214A2E" w14:textId="77777777" w:rsidTr="00FB0CBF">
        <w:trPr>
          <w:trHeight w:val="279"/>
        </w:trPr>
        <w:tc>
          <w:tcPr>
            <w:tcW w:w="1856" w:type="dxa"/>
            <w:tcBorders>
              <w:top w:val="single" w:sz="4" w:space="0" w:color="auto"/>
              <w:left w:val="single" w:sz="4" w:space="0" w:color="auto"/>
              <w:bottom w:val="single" w:sz="4" w:space="0" w:color="auto"/>
              <w:right w:val="single" w:sz="4" w:space="0" w:color="auto"/>
            </w:tcBorders>
          </w:tcPr>
          <w:p w14:paraId="3ED3893A" w14:textId="77777777" w:rsidR="004A085B" w:rsidRPr="00DB30D9" w:rsidRDefault="004A085B" w:rsidP="00A100CF">
            <w:pPr>
              <w:ind w:right="-90"/>
              <w:rPr>
                <w:rFonts w:cstheme="majorHAnsi"/>
              </w:rPr>
            </w:pPr>
            <w:r w:rsidRPr="00DB30D9">
              <w:rPr>
                <w:rFonts w:cstheme="majorHAnsi"/>
              </w:rPr>
              <w:t>2012-13</w:t>
            </w:r>
          </w:p>
        </w:tc>
        <w:tc>
          <w:tcPr>
            <w:tcW w:w="3433" w:type="dxa"/>
            <w:tcBorders>
              <w:top w:val="single" w:sz="4" w:space="0" w:color="auto"/>
              <w:left w:val="single" w:sz="4" w:space="0" w:color="auto"/>
              <w:bottom w:val="single" w:sz="4" w:space="0" w:color="auto"/>
              <w:right w:val="single" w:sz="4" w:space="0" w:color="auto"/>
            </w:tcBorders>
          </w:tcPr>
          <w:p w14:paraId="544441BF" w14:textId="77777777" w:rsidR="004A085B" w:rsidRPr="00DB30D9" w:rsidRDefault="004A085B" w:rsidP="00A100CF">
            <w:pPr>
              <w:ind w:right="-90"/>
              <w:jc w:val="center"/>
              <w:rPr>
                <w:rFonts w:cstheme="majorHAnsi"/>
              </w:rPr>
            </w:pPr>
          </w:p>
        </w:tc>
        <w:tc>
          <w:tcPr>
            <w:tcW w:w="3434" w:type="dxa"/>
            <w:tcBorders>
              <w:top w:val="single" w:sz="4" w:space="0" w:color="auto"/>
              <w:left w:val="single" w:sz="4" w:space="0" w:color="auto"/>
              <w:bottom w:val="single" w:sz="4" w:space="0" w:color="auto"/>
              <w:right w:val="single" w:sz="4" w:space="0" w:color="auto"/>
            </w:tcBorders>
          </w:tcPr>
          <w:p w14:paraId="599B27C2" w14:textId="77777777" w:rsidR="004A085B" w:rsidRPr="00DB30D9" w:rsidRDefault="004A085B" w:rsidP="00A100CF">
            <w:pPr>
              <w:ind w:right="-90"/>
              <w:jc w:val="center"/>
              <w:rPr>
                <w:rFonts w:cstheme="majorHAnsi"/>
              </w:rPr>
            </w:pPr>
            <w:r w:rsidRPr="00DB30D9">
              <w:rPr>
                <w:rFonts w:cstheme="majorHAnsi"/>
              </w:rPr>
              <w:t>2</w:t>
            </w:r>
          </w:p>
        </w:tc>
      </w:tr>
      <w:tr w:rsidR="004A085B" w:rsidRPr="00DB30D9" w14:paraId="54F1863E" w14:textId="77777777" w:rsidTr="00FB0CBF">
        <w:trPr>
          <w:trHeight w:val="264"/>
        </w:trPr>
        <w:tc>
          <w:tcPr>
            <w:tcW w:w="1856" w:type="dxa"/>
            <w:tcBorders>
              <w:top w:val="single" w:sz="4" w:space="0" w:color="auto"/>
              <w:left w:val="single" w:sz="4" w:space="0" w:color="auto"/>
              <w:bottom w:val="single" w:sz="4" w:space="0" w:color="auto"/>
              <w:right w:val="single" w:sz="4" w:space="0" w:color="auto"/>
            </w:tcBorders>
          </w:tcPr>
          <w:p w14:paraId="1127A666" w14:textId="77777777" w:rsidR="004A085B" w:rsidRPr="00DB30D9" w:rsidRDefault="004A085B" w:rsidP="00A100CF">
            <w:pPr>
              <w:ind w:right="-90"/>
              <w:rPr>
                <w:rFonts w:cstheme="majorHAnsi"/>
              </w:rPr>
            </w:pPr>
            <w:r w:rsidRPr="00DB30D9">
              <w:rPr>
                <w:rFonts w:cstheme="majorHAnsi"/>
              </w:rPr>
              <w:t>2013-14</w:t>
            </w:r>
          </w:p>
        </w:tc>
        <w:tc>
          <w:tcPr>
            <w:tcW w:w="3433" w:type="dxa"/>
            <w:tcBorders>
              <w:top w:val="single" w:sz="4" w:space="0" w:color="auto"/>
              <w:left w:val="single" w:sz="4" w:space="0" w:color="auto"/>
              <w:bottom w:val="single" w:sz="4" w:space="0" w:color="auto"/>
              <w:right w:val="single" w:sz="4" w:space="0" w:color="auto"/>
            </w:tcBorders>
          </w:tcPr>
          <w:p w14:paraId="392748CF" w14:textId="77777777" w:rsidR="004A085B" w:rsidRPr="00DB30D9" w:rsidRDefault="004A085B" w:rsidP="00A100CF">
            <w:pPr>
              <w:ind w:right="-90"/>
              <w:jc w:val="center"/>
              <w:rPr>
                <w:rFonts w:cstheme="majorHAnsi"/>
              </w:rPr>
            </w:pPr>
            <w:r w:rsidRPr="00DB30D9">
              <w:rPr>
                <w:rFonts w:cstheme="majorHAnsi"/>
              </w:rPr>
              <w:t>12</w:t>
            </w:r>
          </w:p>
        </w:tc>
        <w:tc>
          <w:tcPr>
            <w:tcW w:w="3434" w:type="dxa"/>
            <w:tcBorders>
              <w:top w:val="single" w:sz="4" w:space="0" w:color="auto"/>
              <w:left w:val="single" w:sz="4" w:space="0" w:color="auto"/>
              <w:bottom w:val="single" w:sz="4" w:space="0" w:color="auto"/>
              <w:right w:val="single" w:sz="4" w:space="0" w:color="auto"/>
            </w:tcBorders>
          </w:tcPr>
          <w:p w14:paraId="3320F80E" w14:textId="77777777" w:rsidR="004A085B" w:rsidRPr="00DB30D9" w:rsidRDefault="004A085B" w:rsidP="00A100CF">
            <w:pPr>
              <w:ind w:right="-90"/>
              <w:jc w:val="center"/>
              <w:rPr>
                <w:rFonts w:cstheme="majorHAnsi"/>
              </w:rPr>
            </w:pPr>
            <w:r w:rsidRPr="00DB30D9">
              <w:rPr>
                <w:rFonts w:cstheme="majorHAnsi"/>
              </w:rPr>
              <w:t>3</w:t>
            </w:r>
          </w:p>
        </w:tc>
      </w:tr>
      <w:tr w:rsidR="004A085B" w:rsidRPr="00DB30D9" w14:paraId="0CA2F57B" w14:textId="77777777" w:rsidTr="00FB0CBF">
        <w:trPr>
          <w:trHeight w:val="264"/>
        </w:trPr>
        <w:tc>
          <w:tcPr>
            <w:tcW w:w="1856" w:type="dxa"/>
            <w:tcBorders>
              <w:top w:val="single" w:sz="4" w:space="0" w:color="auto"/>
              <w:left w:val="single" w:sz="4" w:space="0" w:color="auto"/>
              <w:bottom w:val="single" w:sz="4" w:space="0" w:color="auto"/>
              <w:right w:val="single" w:sz="4" w:space="0" w:color="auto"/>
            </w:tcBorders>
          </w:tcPr>
          <w:p w14:paraId="50B7D210" w14:textId="77777777" w:rsidR="004A085B" w:rsidRPr="00DB30D9" w:rsidRDefault="004A085B" w:rsidP="00A100CF">
            <w:pPr>
              <w:ind w:right="-90"/>
              <w:rPr>
                <w:rFonts w:cstheme="majorHAnsi"/>
              </w:rPr>
            </w:pPr>
            <w:r w:rsidRPr="00DB30D9">
              <w:rPr>
                <w:rFonts w:cstheme="majorHAnsi"/>
              </w:rPr>
              <w:t>2014-15</w:t>
            </w:r>
          </w:p>
        </w:tc>
        <w:tc>
          <w:tcPr>
            <w:tcW w:w="3433" w:type="dxa"/>
            <w:tcBorders>
              <w:top w:val="single" w:sz="4" w:space="0" w:color="auto"/>
              <w:left w:val="single" w:sz="4" w:space="0" w:color="auto"/>
              <w:bottom w:val="single" w:sz="4" w:space="0" w:color="auto"/>
              <w:right w:val="single" w:sz="4" w:space="0" w:color="auto"/>
            </w:tcBorders>
          </w:tcPr>
          <w:p w14:paraId="37028BFA" w14:textId="77777777" w:rsidR="004A085B" w:rsidRPr="00DB30D9" w:rsidRDefault="004A085B" w:rsidP="00A100CF">
            <w:pPr>
              <w:ind w:right="-90"/>
              <w:jc w:val="center"/>
              <w:rPr>
                <w:rFonts w:cstheme="majorHAnsi"/>
              </w:rPr>
            </w:pPr>
            <w:r w:rsidRPr="00DB30D9">
              <w:rPr>
                <w:rFonts w:cstheme="majorHAnsi"/>
              </w:rPr>
              <w:t>10</w:t>
            </w:r>
          </w:p>
        </w:tc>
        <w:tc>
          <w:tcPr>
            <w:tcW w:w="3434" w:type="dxa"/>
            <w:tcBorders>
              <w:top w:val="single" w:sz="4" w:space="0" w:color="auto"/>
              <w:left w:val="single" w:sz="4" w:space="0" w:color="auto"/>
              <w:bottom w:val="single" w:sz="4" w:space="0" w:color="auto"/>
              <w:right w:val="single" w:sz="4" w:space="0" w:color="auto"/>
            </w:tcBorders>
          </w:tcPr>
          <w:p w14:paraId="77C0B954" w14:textId="77777777" w:rsidR="004A085B" w:rsidRPr="00DB30D9" w:rsidRDefault="004A085B" w:rsidP="00A100CF">
            <w:pPr>
              <w:ind w:right="-90"/>
              <w:jc w:val="center"/>
              <w:rPr>
                <w:rFonts w:cstheme="majorHAnsi"/>
              </w:rPr>
            </w:pPr>
            <w:r w:rsidRPr="00DB30D9">
              <w:rPr>
                <w:rFonts w:cstheme="majorHAnsi"/>
              </w:rPr>
              <w:t>1</w:t>
            </w:r>
          </w:p>
        </w:tc>
      </w:tr>
      <w:tr w:rsidR="004A085B" w:rsidRPr="00DB30D9" w14:paraId="30B70C86" w14:textId="77777777" w:rsidTr="00FB0CBF">
        <w:trPr>
          <w:trHeight w:val="279"/>
        </w:trPr>
        <w:tc>
          <w:tcPr>
            <w:tcW w:w="1856" w:type="dxa"/>
            <w:tcBorders>
              <w:top w:val="single" w:sz="4" w:space="0" w:color="auto"/>
              <w:left w:val="single" w:sz="4" w:space="0" w:color="auto"/>
              <w:bottom w:val="single" w:sz="4" w:space="0" w:color="auto"/>
              <w:right w:val="single" w:sz="4" w:space="0" w:color="auto"/>
            </w:tcBorders>
          </w:tcPr>
          <w:p w14:paraId="62B022B5" w14:textId="77777777" w:rsidR="004A085B" w:rsidRPr="00DB30D9" w:rsidRDefault="004A085B" w:rsidP="00A100CF">
            <w:pPr>
              <w:ind w:right="-90"/>
              <w:rPr>
                <w:rFonts w:cstheme="majorHAnsi"/>
              </w:rPr>
            </w:pPr>
            <w:r w:rsidRPr="00DB30D9">
              <w:rPr>
                <w:rFonts w:cstheme="majorHAnsi"/>
              </w:rPr>
              <w:t>2015-16</w:t>
            </w:r>
          </w:p>
        </w:tc>
        <w:tc>
          <w:tcPr>
            <w:tcW w:w="3433" w:type="dxa"/>
            <w:tcBorders>
              <w:top w:val="single" w:sz="4" w:space="0" w:color="auto"/>
              <w:left w:val="single" w:sz="4" w:space="0" w:color="auto"/>
              <w:bottom w:val="single" w:sz="4" w:space="0" w:color="auto"/>
              <w:right w:val="single" w:sz="4" w:space="0" w:color="auto"/>
            </w:tcBorders>
          </w:tcPr>
          <w:p w14:paraId="1A306E58" w14:textId="77777777" w:rsidR="004A085B" w:rsidRPr="00DB30D9" w:rsidRDefault="004A085B" w:rsidP="00A100CF">
            <w:pPr>
              <w:ind w:right="-90"/>
              <w:jc w:val="center"/>
              <w:rPr>
                <w:rFonts w:cstheme="majorHAnsi"/>
              </w:rPr>
            </w:pPr>
            <w:r w:rsidRPr="00DB30D9">
              <w:rPr>
                <w:rFonts w:cstheme="majorHAnsi"/>
              </w:rPr>
              <w:t>6</w:t>
            </w:r>
          </w:p>
        </w:tc>
        <w:tc>
          <w:tcPr>
            <w:tcW w:w="3434" w:type="dxa"/>
            <w:tcBorders>
              <w:top w:val="single" w:sz="4" w:space="0" w:color="auto"/>
              <w:left w:val="single" w:sz="4" w:space="0" w:color="auto"/>
              <w:bottom w:val="single" w:sz="4" w:space="0" w:color="auto"/>
              <w:right w:val="single" w:sz="4" w:space="0" w:color="auto"/>
            </w:tcBorders>
          </w:tcPr>
          <w:p w14:paraId="4F05F1B8" w14:textId="77777777" w:rsidR="004A085B" w:rsidRPr="00DB30D9" w:rsidRDefault="004A085B" w:rsidP="00A100CF">
            <w:pPr>
              <w:ind w:right="-90"/>
              <w:jc w:val="center"/>
              <w:rPr>
                <w:rFonts w:cstheme="majorHAnsi"/>
              </w:rPr>
            </w:pPr>
            <w:r w:rsidRPr="00DB30D9">
              <w:rPr>
                <w:rFonts w:cstheme="majorHAnsi"/>
              </w:rPr>
              <w:t>3</w:t>
            </w:r>
          </w:p>
        </w:tc>
      </w:tr>
      <w:tr w:rsidR="004A085B" w:rsidRPr="00DB30D9" w14:paraId="75429BC7" w14:textId="77777777" w:rsidTr="00FB0CBF">
        <w:trPr>
          <w:trHeight w:val="264"/>
        </w:trPr>
        <w:tc>
          <w:tcPr>
            <w:tcW w:w="1856" w:type="dxa"/>
            <w:tcBorders>
              <w:top w:val="single" w:sz="4" w:space="0" w:color="auto"/>
              <w:left w:val="single" w:sz="4" w:space="0" w:color="auto"/>
              <w:bottom w:val="single" w:sz="4" w:space="0" w:color="auto"/>
              <w:right w:val="single" w:sz="4" w:space="0" w:color="auto"/>
            </w:tcBorders>
          </w:tcPr>
          <w:p w14:paraId="79684652" w14:textId="77777777" w:rsidR="004A085B" w:rsidRPr="00DB30D9" w:rsidRDefault="004A085B" w:rsidP="00A100CF">
            <w:pPr>
              <w:ind w:right="-90"/>
              <w:rPr>
                <w:rFonts w:cstheme="majorHAnsi"/>
              </w:rPr>
            </w:pPr>
            <w:r w:rsidRPr="00DB30D9">
              <w:rPr>
                <w:rFonts w:cstheme="majorHAnsi"/>
              </w:rPr>
              <w:t>2016-17</w:t>
            </w:r>
          </w:p>
        </w:tc>
        <w:tc>
          <w:tcPr>
            <w:tcW w:w="3433" w:type="dxa"/>
            <w:tcBorders>
              <w:top w:val="single" w:sz="4" w:space="0" w:color="auto"/>
              <w:left w:val="single" w:sz="4" w:space="0" w:color="auto"/>
              <w:bottom w:val="single" w:sz="4" w:space="0" w:color="auto"/>
              <w:right w:val="single" w:sz="4" w:space="0" w:color="auto"/>
            </w:tcBorders>
          </w:tcPr>
          <w:p w14:paraId="305EA93B" w14:textId="77777777" w:rsidR="004A085B" w:rsidRPr="00DB30D9" w:rsidRDefault="004A085B" w:rsidP="00A100CF">
            <w:pPr>
              <w:ind w:right="-90"/>
              <w:jc w:val="center"/>
              <w:rPr>
                <w:rFonts w:cstheme="majorHAnsi"/>
              </w:rPr>
            </w:pPr>
            <w:r w:rsidRPr="00DB30D9">
              <w:rPr>
                <w:rFonts w:cstheme="majorHAnsi"/>
              </w:rPr>
              <w:t>15</w:t>
            </w:r>
          </w:p>
        </w:tc>
        <w:tc>
          <w:tcPr>
            <w:tcW w:w="3434" w:type="dxa"/>
            <w:tcBorders>
              <w:top w:val="single" w:sz="4" w:space="0" w:color="auto"/>
              <w:left w:val="single" w:sz="4" w:space="0" w:color="auto"/>
              <w:bottom w:val="single" w:sz="4" w:space="0" w:color="auto"/>
              <w:right w:val="single" w:sz="4" w:space="0" w:color="auto"/>
            </w:tcBorders>
          </w:tcPr>
          <w:p w14:paraId="3A8F1693" w14:textId="77777777" w:rsidR="004A085B" w:rsidRPr="00DB30D9" w:rsidRDefault="004A085B" w:rsidP="00A100CF">
            <w:pPr>
              <w:ind w:right="-90"/>
              <w:jc w:val="center"/>
              <w:rPr>
                <w:rFonts w:cstheme="majorHAnsi"/>
              </w:rPr>
            </w:pPr>
            <w:r w:rsidRPr="00DB30D9">
              <w:rPr>
                <w:rFonts w:cstheme="majorHAnsi"/>
              </w:rPr>
              <w:t>6</w:t>
            </w:r>
          </w:p>
        </w:tc>
      </w:tr>
      <w:tr w:rsidR="004A085B" w:rsidRPr="00DB30D9" w14:paraId="10CAAE00" w14:textId="77777777" w:rsidTr="00FB0CBF">
        <w:trPr>
          <w:trHeight w:val="279"/>
        </w:trPr>
        <w:tc>
          <w:tcPr>
            <w:tcW w:w="1856" w:type="dxa"/>
            <w:tcBorders>
              <w:top w:val="single" w:sz="4" w:space="0" w:color="auto"/>
              <w:left w:val="single" w:sz="4" w:space="0" w:color="auto"/>
              <w:bottom w:val="single" w:sz="4" w:space="0" w:color="auto"/>
              <w:right w:val="single" w:sz="4" w:space="0" w:color="auto"/>
            </w:tcBorders>
          </w:tcPr>
          <w:p w14:paraId="175F0553" w14:textId="77777777" w:rsidR="004A085B" w:rsidRPr="00DB30D9" w:rsidRDefault="004A085B" w:rsidP="00A100CF">
            <w:pPr>
              <w:ind w:right="-90"/>
              <w:rPr>
                <w:rFonts w:cstheme="majorHAnsi"/>
              </w:rPr>
            </w:pPr>
            <w:r w:rsidRPr="00DB30D9">
              <w:rPr>
                <w:rFonts w:cstheme="majorHAnsi"/>
              </w:rPr>
              <w:t>2017-18</w:t>
            </w:r>
          </w:p>
        </w:tc>
        <w:tc>
          <w:tcPr>
            <w:tcW w:w="3433" w:type="dxa"/>
            <w:tcBorders>
              <w:top w:val="single" w:sz="4" w:space="0" w:color="auto"/>
              <w:left w:val="single" w:sz="4" w:space="0" w:color="auto"/>
              <w:bottom w:val="single" w:sz="4" w:space="0" w:color="auto"/>
              <w:right w:val="single" w:sz="4" w:space="0" w:color="auto"/>
            </w:tcBorders>
          </w:tcPr>
          <w:p w14:paraId="335C0783" w14:textId="77777777" w:rsidR="004A085B" w:rsidRPr="00DB30D9" w:rsidRDefault="004A085B" w:rsidP="00A100CF">
            <w:pPr>
              <w:ind w:right="-90"/>
              <w:jc w:val="center"/>
              <w:rPr>
                <w:rFonts w:cstheme="majorHAnsi"/>
              </w:rPr>
            </w:pPr>
            <w:r w:rsidRPr="00DB30D9">
              <w:rPr>
                <w:rFonts w:cstheme="majorHAnsi"/>
              </w:rPr>
              <w:t>20</w:t>
            </w:r>
          </w:p>
        </w:tc>
        <w:tc>
          <w:tcPr>
            <w:tcW w:w="3434" w:type="dxa"/>
            <w:tcBorders>
              <w:top w:val="single" w:sz="4" w:space="0" w:color="auto"/>
              <w:left w:val="single" w:sz="4" w:space="0" w:color="auto"/>
              <w:bottom w:val="single" w:sz="4" w:space="0" w:color="auto"/>
              <w:right w:val="single" w:sz="4" w:space="0" w:color="auto"/>
            </w:tcBorders>
          </w:tcPr>
          <w:p w14:paraId="6C98F591" w14:textId="77777777" w:rsidR="004A085B" w:rsidRPr="00DB30D9" w:rsidRDefault="004A085B" w:rsidP="00A100CF">
            <w:pPr>
              <w:ind w:right="-90"/>
              <w:jc w:val="center"/>
              <w:rPr>
                <w:rFonts w:cstheme="majorHAnsi"/>
              </w:rPr>
            </w:pPr>
            <w:r w:rsidRPr="00DB30D9">
              <w:rPr>
                <w:rFonts w:cstheme="majorHAnsi"/>
              </w:rPr>
              <w:t>7</w:t>
            </w:r>
          </w:p>
        </w:tc>
      </w:tr>
      <w:tr w:rsidR="004A085B" w:rsidRPr="00DB30D9" w14:paraId="5D0C081A" w14:textId="77777777" w:rsidTr="00FB0CBF">
        <w:trPr>
          <w:trHeight w:val="279"/>
        </w:trPr>
        <w:tc>
          <w:tcPr>
            <w:tcW w:w="1856" w:type="dxa"/>
            <w:tcBorders>
              <w:top w:val="single" w:sz="4" w:space="0" w:color="auto"/>
              <w:left w:val="single" w:sz="4" w:space="0" w:color="auto"/>
              <w:bottom w:val="single" w:sz="4" w:space="0" w:color="auto"/>
              <w:right w:val="single" w:sz="4" w:space="0" w:color="auto"/>
            </w:tcBorders>
          </w:tcPr>
          <w:p w14:paraId="4A81F05E" w14:textId="77777777" w:rsidR="004A085B" w:rsidRPr="00DB30D9" w:rsidRDefault="004A085B" w:rsidP="00A100CF">
            <w:pPr>
              <w:ind w:right="-90"/>
              <w:rPr>
                <w:rFonts w:cstheme="majorHAnsi"/>
              </w:rPr>
            </w:pPr>
            <w:r w:rsidRPr="00DB30D9">
              <w:rPr>
                <w:rFonts w:cstheme="majorHAnsi"/>
              </w:rPr>
              <w:t>2018-19</w:t>
            </w:r>
          </w:p>
        </w:tc>
        <w:tc>
          <w:tcPr>
            <w:tcW w:w="3433" w:type="dxa"/>
            <w:tcBorders>
              <w:top w:val="single" w:sz="4" w:space="0" w:color="auto"/>
              <w:left w:val="single" w:sz="4" w:space="0" w:color="auto"/>
              <w:bottom w:val="single" w:sz="4" w:space="0" w:color="auto"/>
              <w:right w:val="single" w:sz="4" w:space="0" w:color="auto"/>
            </w:tcBorders>
          </w:tcPr>
          <w:p w14:paraId="75EF3317" w14:textId="77777777" w:rsidR="004A085B" w:rsidRPr="00DB30D9" w:rsidRDefault="004A085B" w:rsidP="00A100CF">
            <w:pPr>
              <w:ind w:right="-90"/>
              <w:jc w:val="center"/>
              <w:rPr>
                <w:rFonts w:cstheme="majorHAnsi"/>
              </w:rPr>
            </w:pPr>
          </w:p>
        </w:tc>
        <w:tc>
          <w:tcPr>
            <w:tcW w:w="3434" w:type="dxa"/>
            <w:tcBorders>
              <w:top w:val="single" w:sz="4" w:space="0" w:color="auto"/>
              <w:left w:val="single" w:sz="4" w:space="0" w:color="auto"/>
              <w:bottom w:val="single" w:sz="4" w:space="0" w:color="auto"/>
              <w:right w:val="single" w:sz="4" w:space="0" w:color="auto"/>
            </w:tcBorders>
          </w:tcPr>
          <w:p w14:paraId="7487FD9A" w14:textId="77777777" w:rsidR="004A085B" w:rsidRPr="00DB30D9" w:rsidRDefault="004A085B" w:rsidP="00A100CF">
            <w:pPr>
              <w:ind w:right="-90"/>
              <w:jc w:val="center"/>
              <w:rPr>
                <w:rFonts w:cstheme="majorHAnsi"/>
              </w:rPr>
            </w:pPr>
            <w:r w:rsidRPr="00DB30D9">
              <w:rPr>
                <w:rFonts w:cstheme="majorHAnsi"/>
              </w:rPr>
              <w:t xml:space="preserve">     8</w:t>
            </w:r>
            <w:r w:rsidRPr="00DB30D9">
              <w:rPr>
                <w:rFonts w:cstheme="majorHAnsi"/>
              </w:rPr>
              <w:tab/>
            </w:r>
          </w:p>
        </w:tc>
      </w:tr>
      <w:tr w:rsidR="004A085B" w:rsidRPr="00DB30D9" w14:paraId="7FDECBE4" w14:textId="77777777" w:rsidTr="00FB0CBF">
        <w:trPr>
          <w:trHeight w:val="279"/>
        </w:trPr>
        <w:tc>
          <w:tcPr>
            <w:tcW w:w="1856" w:type="dxa"/>
            <w:tcBorders>
              <w:top w:val="single" w:sz="4" w:space="0" w:color="auto"/>
              <w:left w:val="single" w:sz="4" w:space="0" w:color="auto"/>
              <w:bottom w:val="single" w:sz="4" w:space="0" w:color="auto"/>
              <w:right w:val="single" w:sz="4" w:space="0" w:color="auto"/>
            </w:tcBorders>
          </w:tcPr>
          <w:p w14:paraId="319FBD77" w14:textId="77777777" w:rsidR="004A085B" w:rsidRPr="00DB30D9" w:rsidRDefault="004A085B" w:rsidP="00A100CF">
            <w:pPr>
              <w:ind w:right="-90"/>
              <w:rPr>
                <w:rFonts w:cstheme="majorHAnsi"/>
              </w:rPr>
            </w:pPr>
            <w:r w:rsidRPr="00DB30D9">
              <w:rPr>
                <w:rFonts w:cstheme="majorHAnsi"/>
              </w:rPr>
              <w:t>2019-20</w:t>
            </w:r>
          </w:p>
        </w:tc>
        <w:tc>
          <w:tcPr>
            <w:tcW w:w="3433" w:type="dxa"/>
            <w:tcBorders>
              <w:top w:val="single" w:sz="4" w:space="0" w:color="auto"/>
              <w:left w:val="single" w:sz="4" w:space="0" w:color="auto"/>
              <w:bottom w:val="single" w:sz="4" w:space="0" w:color="auto"/>
              <w:right w:val="single" w:sz="4" w:space="0" w:color="auto"/>
            </w:tcBorders>
          </w:tcPr>
          <w:p w14:paraId="583446E9" w14:textId="77777777" w:rsidR="004A085B" w:rsidRPr="00DB30D9" w:rsidRDefault="004A085B" w:rsidP="00A100CF">
            <w:pPr>
              <w:ind w:right="-90"/>
              <w:jc w:val="center"/>
              <w:rPr>
                <w:rFonts w:cstheme="majorHAnsi"/>
              </w:rPr>
            </w:pPr>
            <w:r w:rsidRPr="00DB30D9">
              <w:rPr>
                <w:rFonts w:cstheme="majorHAnsi"/>
              </w:rPr>
              <w:t>19</w:t>
            </w:r>
          </w:p>
        </w:tc>
        <w:tc>
          <w:tcPr>
            <w:tcW w:w="3434" w:type="dxa"/>
            <w:tcBorders>
              <w:top w:val="single" w:sz="4" w:space="0" w:color="auto"/>
              <w:left w:val="single" w:sz="4" w:space="0" w:color="auto"/>
              <w:bottom w:val="single" w:sz="4" w:space="0" w:color="auto"/>
              <w:right w:val="single" w:sz="4" w:space="0" w:color="auto"/>
            </w:tcBorders>
          </w:tcPr>
          <w:p w14:paraId="689139D3" w14:textId="77777777" w:rsidR="004A085B" w:rsidRPr="00DB30D9" w:rsidRDefault="004A085B" w:rsidP="00A100CF">
            <w:pPr>
              <w:ind w:right="-90"/>
              <w:jc w:val="center"/>
              <w:rPr>
                <w:rFonts w:cstheme="majorHAnsi"/>
              </w:rPr>
            </w:pPr>
            <w:r w:rsidRPr="00DB30D9">
              <w:rPr>
                <w:rFonts w:cstheme="majorHAnsi"/>
              </w:rPr>
              <w:t>10</w:t>
            </w:r>
          </w:p>
        </w:tc>
      </w:tr>
    </w:tbl>
    <w:p w14:paraId="504E1E73" w14:textId="77777777" w:rsidR="00BB1DD5" w:rsidRPr="001C25A2" w:rsidRDefault="00BB1DD5" w:rsidP="001C25A2">
      <w:r w:rsidRPr="001C25A2">
        <w:t>* Cumulative GPA of 3.2 or better AND a 3.6 GPA or better in GSS </w:t>
      </w:r>
    </w:p>
    <w:p w14:paraId="5FF2F924" w14:textId="77777777" w:rsidR="00BB1DD5" w:rsidRPr="00DB30D9" w:rsidRDefault="00BB1DD5" w:rsidP="00BB1DD5">
      <w:pPr>
        <w:rPr>
          <w:rFonts w:cstheme="majorHAnsi"/>
          <w:b/>
          <w:u w:val="single"/>
        </w:rPr>
      </w:pPr>
    </w:p>
    <w:p w14:paraId="5F0BFCB4" w14:textId="6F19A371" w:rsidR="00322052" w:rsidRPr="00DB30D9" w:rsidRDefault="00322052" w:rsidP="004A085B">
      <w:pPr>
        <w:pStyle w:val="Heading1"/>
        <w:rPr>
          <w:rFonts w:cstheme="majorHAnsi"/>
          <w:b/>
          <w:color w:val="000000" w:themeColor="text1"/>
          <w:u w:val="single"/>
        </w:rPr>
      </w:pPr>
      <w:r w:rsidRPr="00DB30D9">
        <w:lastRenderedPageBreak/>
        <w:t>CLASS STANDING</w:t>
      </w:r>
      <w:r w:rsidR="0033074A" w:rsidRPr="00DB30D9">
        <w:t xml:space="preserve"> </w:t>
      </w:r>
      <w:r w:rsidRPr="00DB30D9">
        <w:t>UPON GSS MAJOR DECLARATION</w:t>
      </w:r>
      <w:r w:rsidR="004A085B">
        <w:t xml:space="preserve"> FALL 2020</w:t>
      </w:r>
    </w:p>
    <w:tbl>
      <w:tblPr>
        <w:tblW w:w="8720" w:type="dxa"/>
        <w:tblLayout w:type="fixed"/>
        <w:tblLook w:val="04A0" w:firstRow="1" w:lastRow="0" w:firstColumn="1" w:lastColumn="0" w:noHBand="0" w:noVBand="1"/>
      </w:tblPr>
      <w:tblGrid>
        <w:gridCol w:w="920"/>
        <w:gridCol w:w="1560"/>
        <w:gridCol w:w="1560"/>
        <w:gridCol w:w="1560"/>
        <w:gridCol w:w="1560"/>
        <w:gridCol w:w="1560"/>
      </w:tblGrid>
      <w:tr w:rsidR="0033074A" w:rsidRPr="00DB30D9" w14:paraId="0B37F8D0" w14:textId="77777777" w:rsidTr="001C25A2">
        <w:trPr>
          <w:cantSplit/>
          <w:trHeight w:val="375"/>
        </w:trPr>
        <w:tc>
          <w:tcPr>
            <w:tcW w:w="920" w:type="dxa"/>
            <w:tcBorders>
              <w:top w:val="single" w:sz="8" w:space="0" w:color="C0BFC0"/>
              <w:left w:val="single" w:sz="8" w:space="0" w:color="C0BFC0"/>
              <w:bottom w:val="single" w:sz="8" w:space="0" w:color="C0BFC0"/>
              <w:right w:val="single" w:sz="8" w:space="0" w:color="C0BFC0"/>
            </w:tcBorders>
            <w:shd w:val="clear" w:color="auto" w:fill="92D050"/>
            <w:noWrap/>
            <w:hideMark/>
          </w:tcPr>
          <w:p w14:paraId="1AEC455B" w14:textId="67C3604C" w:rsidR="0033074A" w:rsidRPr="00794FBE" w:rsidRDefault="00322052"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YEAR</w:t>
            </w:r>
          </w:p>
        </w:tc>
        <w:tc>
          <w:tcPr>
            <w:tcW w:w="1560" w:type="dxa"/>
            <w:tcBorders>
              <w:top w:val="single" w:sz="8" w:space="0" w:color="C0BFC0"/>
              <w:left w:val="nil"/>
              <w:bottom w:val="single" w:sz="8" w:space="0" w:color="C0BFC0"/>
              <w:right w:val="single" w:sz="8" w:space="0" w:color="C0BFC0"/>
            </w:tcBorders>
            <w:shd w:val="clear" w:color="auto" w:fill="92D050"/>
            <w:noWrap/>
            <w:hideMark/>
          </w:tcPr>
          <w:p w14:paraId="752D753E" w14:textId="77777777" w:rsidR="0033074A" w:rsidRPr="00794FBE" w:rsidRDefault="0033074A"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FR</w:t>
            </w:r>
          </w:p>
        </w:tc>
        <w:tc>
          <w:tcPr>
            <w:tcW w:w="1560" w:type="dxa"/>
            <w:tcBorders>
              <w:top w:val="single" w:sz="8" w:space="0" w:color="C0BFC0"/>
              <w:left w:val="nil"/>
              <w:bottom w:val="single" w:sz="8" w:space="0" w:color="C0BFC0"/>
              <w:right w:val="single" w:sz="8" w:space="0" w:color="C0BFC0"/>
            </w:tcBorders>
            <w:shd w:val="clear" w:color="auto" w:fill="92D050"/>
            <w:noWrap/>
            <w:hideMark/>
          </w:tcPr>
          <w:p w14:paraId="6BF7CCC6" w14:textId="77777777" w:rsidR="0033074A" w:rsidRPr="00794FBE" w:rsidRDefault="0033074A"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SO</w:t>
            </w:r>
          </w:p>
        </w:tc>
        <w:tc>
          <w:tcPr>
            <w:tcW w:w="1560" w:type="dxa"/>
            <w:tcBorders>
              <w:top w:val="single" w:sz="8" w:space="0" w:color="C0BFC0"/>
              <w:left w:val="nil"/>
              <w:bottom w:val="single" w:sz="8" w:space="0" w:color="C0BFC0"/>
              <w:right w:val="single" w:sz="8" w:space="0" w:color="C0BFC0"/>
            </w:tcBorders>
            <w:shd w:val="clear" w:color="auto" w:fill="92D050"/>
            <w:noWrap/>
            <w:hideMark/>
          </w:tcPr>
          <w:p w14:paraId="1C77AE82" w14:textId="77777777" w:rsidR="0033074A" w:rsidRPr="00794FBE" w:rsidRDefault="0033074A"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JR</w:t>
            </w:r>
          </w:p>
        </w:tc>
        <w:tc>
          <w:tcPr>
            <w:tcW w:w="1560" w:type="dxa"/>
            <w:tcBorders>
              <w:top w:val="single" w:sz="8" w:space="0" w:color="C0BFC0"/>
              <w:left w:val="nil"/>
              <w:bottom w:val="single" w:sz="8" w:space="0" w:color="C0BFC0"/>
              <w:right w:val="single" w:sz="8" w:space="0" w:color="C0BFC0"/>
            </w:tcBorders>
            <w:shd w:val="clear" w:color="auto" w:fill="92D050"/>
            <w:noWrap/>
            <w:hideMark/>
          </w:tcPr>
          <w:p w14:paraId="366E7E54" w14:textId="77777777" w:rsidR="0033074A" w:rsidRPr="00794FBE" w:rsidRDefault="0033074A"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SR</w:t>
            </w:r>
          </w:p>
        </w:tc>
        <w:tc>
          <w:tcPr>
            <w:tcW w:w="1560" w:type="dxa"/>
            <w:tcBorders>
              <w:top w:val="single" w:sz="8" w:space="0" w:color="C0BFC0"/>
              <w:left w:val="nil"/>
              <w:bottom w:val="single" w:sz="8" w:space="0" w:color="C0BFC0"/>
              <w:right w:val="single" w:sz="8" w:space="0" w:color="C0BFC0"/>
            </w:tcBorders>
            <w:shd w:val="clear" w:color="auto" w:fill="92D050"/>
            <w:noWrap/>
            <w:hideMark/>
          </w:tcPr>
          <w:p w14:paraId="47F132D5" w14:textId="77777777" w:rsidR="0033074A" w:rsidRPr="00794FBE" w:rsidRDefault="0033074A" w:rsidP="00794FBE">
            <w:pPr>
              <w:keepNext/>
              <w:jc w:val="center"/>
              <w:rPr>
                <w:rFonts w:eastAsia="Times New Roman" w:cstheme="majorHAnsi"/>
                <w:b/>
                <w:color w:val="343334"/>
                <w:sz w:val="21"/>
                <w:szCs w:val="21"/>
              </w:rPr>
            </w:pPr>
            <w:r w:rsidRPr="00794FBE">
              <w:rPr>
                <w:rFonts w:eastAsia="Times New Roman" w:cstheme="majorHAnsi"/>
                <w:b/>
                <w:color w:val="343334"/>
                <w:sz w:val="21"/>
                <w:szCs w:val="21"/>
              </w:rPr>
              <w:t>COUNT</w:t>
            </w:r>
          </w:p>
        </w:tc>
      </w:tr>
      <w:tr w:rsidR="0033074A" w:rsidRPr="00DB30D9" w14:paraId="2AD06287"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7D50F875" w14:textId="1F8F3887"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2011</w:t>
            </w:r>
          </w:p>
        </w:tc>
        <w:tc>
          <w:tcPr>
            <w:tcW w:w="1560" w:type="dxa"/>
            <w:tcBorders>
              <w:top w:val="nil"/>
              <w:left w:val="nil"/>
              <w:bottom w:val="single" w:sz="8" w:space="0" w:color="C0BFC0"/>
              <w:right w:val="single" w:sz="8" w:space="0" w:color="C0BFC0"/>
            </w:tcBorders>
            <w:shd w:val="clear" w:color="auto" w:fill="auto"/>
            <w:noWrap/>
            <w:hideMark/>
          </w:tcPr>
          <w:p w14:paraId="2658A9D9"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1.9</w:t>
            </w:r>
          </w:p>
        </w:tc>
        <w:tc>
          <w:tcPr>
            <w:tcW w:w="1560" w:type="dxa"/>
            <w:tcBorders>
              <w:top w:val="nil"/>
              <w:left w:val="nil"/>
              <w:bottom w:val="single" w:sz="8" w:space="0" w:color="C0BFC0"/>
              <w:right w:val="single" w:sz="8" w:space="0" w:color="C0BFC0"/>
            </w:tcBorders>
            <w:shd w:val="clear" w:color="auto" w:fill="auto"/>
            <w:noWrap/>
            <w:hideMark/>
          </w:tcPr>
          <w:p w14:paraId="3278C1B9"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21.7</w:t>
            </w:r>
          </w:p>
        </w:tc>
        <w:tc>
          <w:tcPr>
            <w:tcW w:w="1560" w:type="dxa"/>
            <w:tcBorders>
              <w:top w:val="nil"/>
              <w:left w:val="nil"/>
              <w:bottom w:val="single" w:sz="8" w:space="0" w:color="C0BFC0"/>
              <w:right w:val="single" w:sz="8" w:space="0" w:color="C0BFC0"/>
            </w:tcBorders>
            <w:shd w:val="clear" w:color="auto" w:fill="auto"/>
            <w:noWrap/>
            <w:hideMark/>
          </w:tcPr>
          <w:p w14:paraId="5DACB284"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46.2</w:t>
            </w:r>
          </w:p>
        </w:tc>
        <w:tc>
          <w:tcPr>
            <w:tcW w:w="1560" w:type="dxa"/>
            <w:tcBorders>
              <w:top w:val="nil"/>
              <w:left w:val="nil"/>
              <w:bottom w:val="single" w:sz="8" w:space="0" w:color="C0BFC0"/>
              <w:right w:val="single" w:sz="8" w:space="0" w:color="C0BFC0"/>
            </w:tcBorders>
            <w:shd w:val="clear" w:color="auto" w:fill="auto"/>
            <w:noWrap/>
            <w:hideMark/>
          </w:tcPr>
          <w:p w14:paraId="454969C3"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30.2</w:t>
            </w:r>
          </w:p>
        </w:tc>
        <w:tc>
          <w:tcPr>
            <w:tcW w:w="1560" w:type="dxa"/>
            <w:tcBorders>
              <w:top w:val="nil"/>
              <w:left w:val="nil"/>
              <w:bottom w:val="single" w:sz="8" w:space="0" w:color="C0BFC0"/>
              <w:right w:val="single" w:sz="8" w:space="0" w:color="C0BFC0"/>
            </w:tcBorders>
            <w:shd w:val="clear" w:color="auto" w:fill="auto"/>
            <w:noWrap/>
            <w:hideMark/>
          </w:tcPr>
          <w:p w14:paraId="2C6B48B0"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106</w:t>
            </w:r>
          </w:p>
        </w:tc>
      </w:tr>
      <w:tr w:rsidR="0033074A" w:rsidRPr="00DB30D9" w14:paraId="62EFBD1B"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17609FAD" w14:textId="3E4FD294"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2012</w:t>
            </w:r>
          </w:p>
        </w:tc>
        <w:tc>
          <w:tcPr>
            <w:tcW w:w="1560" w:type="dxa"/>
            <w:tcBorders>
              <w:top w:val="nil"/>
              <w:left w:val="nil"/>
              <w:bottom w:val="single" w:sz="8" w:space="0" w:color="C0BFC0"/>
              <w:right w:val="single" w:sz="8" w:space="0" w:color="C0BFC0"/>
            </w:tcBorders>
            <w:shd w:val="clear" w:color="auto" w:fill="auto"/>
            <w:noWrap/>
            <w:hideMark/>
          </w:tcPr>
          <w:p w14:paraId="70DA6006"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2.8</w:t>
            </w:r>
          </w:p>
        </w:tc>
        <w:tc>
          <w:tcPr>
            <w:tcW w:w="1560" w:type="dxa"/>
            <w:tcBorders>
              <w:top w:val="nil"/>
              <w:left w:val="nil"/>
              <w:bottom w:val="single" w:sz="8" w:space="0" w:color="C0BFC0"/>
              <w:right w:val="single" w:sz="8" w:space="0" w:color="C0BFC0"/>
            </w:tcBorders>
            <w:shd w:val="clear" w:color="auto" w:fill="auto"/>
            <w:noWrap/>
            <w:hideMark/>
          </w:tcPr>
          <w:p w14:paraId="04A2BE85"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26.2</w:t>
            </w:r>
          </w:p>
        </w:tc>
        <w:tc>
          <w:tcPr>
            <w:tcW w:w="1560" w:type="dxa"/>
            <w:tcBorders>
              <w:top w:val="nil"/>
              <w:left w:val="nil"/>
              <w:bottom w:val="single" w:sz="8" w:space="0" w:color="C0BFC0"/>
              <w:right w:val="single" w:sz="8" w:space="0" w:color="C0BFC0"/>
            </w:tcBorders>
            <w:shd w:val="clear" w:color="auto" w:fill="auto"/>
            <w:noWrap/>
            <w:hideMark/>
          </w:tcPr>
          <w:p w14:paraId="72739D00"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50.1</w:t>
            </w:r>
          </w:p>
        </w:tc>
        <w:tc>
          <w:tcPr>
            <w:tcW w:w="1560" w:type="dxa"/>
            <w:tcBorders>
              <w:top w:val="nil"/>
              <w:left w:val="nil"/>
              <w:bottom w:val="single" w:sz="8" w:space="0" w:color="C0BFC0"/>
              <w:right w:val="single" w:sz="8" w:space="0" w:color="C0BFC0"/>
            </w:tcBorders>
            <w:shd w:val="clear" w:color="auto" w:fill="auto"/>
            <w:noWrap/>
            <w:hideMark/>
          </w:tcPr>
          <w:p w14:paraId="585AFB0A"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20.8</w:t>
            </w:r>
          </w:p>
        </w:tc>
        <w:tc>
          <w:tcPr>
            <w:tcW w:w="1560" w:type="dxa"/>
            <w:tcBorders>
              <w:top w:val="nil"/>
              <w:left w:val="nil"/>
              <w:bottom w:val="single" w:sz="8" w:space="0" w:color="C0BFC0"/>
              <w:right w:val="single" w:sz="8" w:space="0" w:color="C0BFC0"/>
            </w:tcBorders>
            <w:shd w:val="clear" w:color="auto" w:fill="auto"/>
            <w:noWrap/>
            <w:hideMark/>
          </w:tcPr>
          <w:p w14:paraId="355D9A28"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355</w:t>
            </w:r>
          </w:p>
        </w:tc>
      </w:tr>
      <w:tr w:rsidR="0033074A" w:rsidRPr="00DB30D9" w14:paraId="77B888CE"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2236A714" w14:textId="0A12D50B"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2013</w:t>
            </w:r>
          </w:p>
        </w:tc>
        <w:tc>
          <w:tcPr>
            <w:tcW w:w="1560" w:type="dxa"/>
            <w:tcBorders>
              <w:top w:val="nil"/>
              <w:left w:val="nil"/>
              <w:bottom w:val="single" w:sz="8" w:space="0" w:color="C0BFC0"/>
              <w:right w:val="single" w:sz="8" w:space="0" w:color="C0BFC0"/>
            </w:tcBorders>
            <w:shd w:val="clear" w:color="auto" w:fill="auto"/>
            <w:noWrap/>
            <w:hideMark/>
          </w:tcPr>
          <w:p w14:paraId="25B45DD1"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3.3</w:t>
            </w:r>
          </w:p>
        </w:tc>
        <w:tc>
          <w:tcPr>
            <w:tcW w:w="1560" w:type="dxa"/>
            <w:tcBorders>
              <w:top w:val="nil"/>
              <w:left w:val="nil"/>
              <w:bottom w:val="single" w:sz="8" w:space="0" w:color="C0BFC0"/>
              <w:right w:val="single" w:sz="8" w:space="0" w:color="C0BFC0"/>
            </w:tcBorders>
            <w:shd w:val="clear" w:color="auto" w:fill="auto"/>
            <w:noWrap/>
            <w:hideMark/>
          </w:tcPr>
          <w:p w14:paraId="137FF392"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28.1</w:t>
            </w:r>
          </w:p>
        </w:tc>
        <w:tc>
          <w:tcPr>
            <w:tcW w:w="1560" w:type="dxa"/>
            <w:tcBorders>
              <w:top w:val="nil"/>
              <w:left w:val="nil"/>
              <w:bottom w:val="single" w:sz="8" w:space="0" w:color="C0BFC0"/>
              <w:right w:val="single" w:sz="8" w:space="0" w:color="C0BFC0"/>
            </w:tcBorders>
            <w:shd w:val="clear" w:color="auto" w:fill="auto"/>
            <w:noWrap/>
            <w:hideMark/>
          </w:tcPr>
          <w:p w14:paraId="2EAFD6F2"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50.4</w:t>
            </w:r>
          </w:p>
        </w:tc>
        <w:tc>
          <w:tcPr>
            <w:tcW w:w="1560" w:type="dxa"/>
            <w:tcBorders>
              <w:top w:val="nil"/>
              <w:left w:val="nil"/>
              <w:bottom w:val="single" w:sz="8" w:space="0" w:color="C0BFC0"/>
              <w:right w:val="single" w:sz="8" w:space="0" w:color="C0BFC0"/>
            </w:tcBorders>
            <w:shd w:val="clear" w:color="auto" w:fill="auto"/>
            <w:noWrap/>
            <w:hideMark/>
          </w:tcPr>
          <w:p w14:paraId="2AD5D084"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18.2</w:t>
            </w:r>
          </w:p>
        </w:tc>
        <w:tc>
          <w:tcPr>
            <w:tcW w:w="1560" w:type="dxa"/>
            <w:tcBorders>
              <w:top w:val="nil"/>
              <w:left w:val="nil"/>
              <w:bottom w:val="single" w:sz="8" w:space="0" w:color="C0BFC0"/>
              <w:right w:val="single" w:sz="8" w:space="0" w:color="C0BFC0"/>
            </w:tcBorders>
            <w:shd w:val="clear" w:color="auto" w:fill="auto"/>
            <w:noWrap/>
            <w:hideMark/>
          </w:tcPr>
          <w:p w14:paraId="67AD202F"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573</w:t>
            </w:r>
          </w:p>
        </w:tc>
      </w:tr>
      <w:tr w:rsidR="0033074A" w:rsidRPr="00DB30D9" w14:paraId="62B3C7C8"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7D654FF4" w14:textId="2F8371F4"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2014</w:t>
            </w:r>
          </w:p>
        </w:tc>
        <w:tc>
          <w:tcPr>
            <w:tcW w:w="1560" w:type="dxa"/>
            <w:tcBorders>
              <w:top w:val="nil"/>
              <w:left w:val="nil"/>
              <w:bottom w:val="single" w:sz="8" w:space="0" w:color="C0BFC0"/>
              <w:right w:val="single" w:sz="8" w:space="0" w:color="C0BFC0"/>
            </w:tcBorders>
            <w:shd w:val="clear" w:color="auto" w:fill="auto"/>
            <w:noWrap/>
            <w:hideMark/>
          </w:tcPr>
          <w:p w14:paraId="32B92D11"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4.6</w:t>
            </w:r>
          </w:p>
        </w:tc>
        <w:tc>
          <w:tcPr>
            <w:tcW w:w="1560" w:type="dxa"/>
            <w:tcBorders>
              <w:top w:val="nil"/>
              <w:left w:val="nil"/>
              <w:bottom w:val="single" w:sz="8" w:space="0" w:color="C0BFC0"/>
              <w:right w:val="single" w:sz="8" w:space="0" w:color="C0BFC0"/>
            </w:tcBorders>
            <w:shd w:val="clear" w:color="auto" w:fill="auto"/>
            <w:noWrap/>
            <w:hideMark/>
          </w:tcPr>
          <w:p w14:paraId="0502AE89"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29.9</w:t>
            </w:r>
          </w:p>
        </w:tc>
        <w:tc>
          <w:tcPr>
            <w:tcW w:w="1560" w:type="dxa"/>
            <w:tcBorders>
              <w:top w:val="nil"/>
              <w:left w:val="nil"/>
              <w:bottom w:val="single" w:sz="8" w:space="0" w:color="C0BFC0"/>
              <w:right w:val="single" w:sz="8" w:space="0" w:color="C0BFC0"/>
            </w:tcBorders>
            <w:shd w:val="clear" w:color="auto" w:fill="auto"/>
            <w:noWrap/>
            <w:hideMark/>
          </w:tcPr>
          <w:p w14:paraId="52EE6A93"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48.7</w:t>
            </w:r>
          </w:p>
        </w:tc>
        <w:tc>
          <w:tcPr>
            <w:tcW w:w="1560" w:type="dxa"/>
            <w:tcBorders>
              <w:top w:val="nil"/>
              <w:left w:val="nil"/>
              <w:bottom w:val="single" w:sz="8" w:space="0" w:color="C0BFC0"/>
              <w:right w:val="single" w:sz="8" w:space="0" w:color="C0BFC0"/>
            </w:tcBorders>
            <w:shd w:val="clear" w:color="auto" w:fill="auto"/>
            <w:noWrap/>
            <w:hideMark/>
          </w:tcPr>
          <w:p w14:paraId="1F7B7B12"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16.8</w:t>
            </w:r>
          </w:p>
        </w:tc>
        <w:tc>
          <w:tcPr>
            <w:tcW w:w="1560" w:type="dxa"/>
            <w:tcBorders>
              <w:top w:val="nil"/>
              <w:left w:val="nil"/>
              <w:bottom w:val="single" w:sz="8" w:space="0" w:color="C0BFC0"/>
              <w:right w:val="single" w:sz="8" w:space="0" w:color="C0BFC0"/>
            </w:tcBorders>
            <w:shd w:val="clear" w:color="auto" w:fill="auto"/>
            <w:noWrap/>
            <w:hideMark/>
          </w:tcPr>
          <w:p w14:paraId="5F2D2A11"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739</w:t>
            </w:r>
          </w:p>
        </w:tc>
      </w:tr>
      <w:tr w:rsidR="0033074A" w:rsidRPr="00DB30D9" w14:paraId="5B7C9921"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26043C4B" w14:textId="7C31A92E"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2015</w:t>
            </w:r>
          </w:p>
        </w:tc>
        <w:tc>
          <w:tcPr>
            <w:tcW w:w="1560" w:type="dxa"/>
            <w:tcBorders>
              <w:top w:val="nil"/>
              <w:left w:val="nil"/>
              <w:bottom w:val="single" w:sz="8" w:space="0" w:color="C0BFC0"/>
              <w:right w:val="single" w:sz="8" w:space="0" w:color="C0BFC0"/>
            </w:tcBorders>
            <w:shd w:val="clear" w:color="auto" w:fill="auto"/>
            <w:noWrap/>
            <w:hideMark/>
          </w:tcPr>
          <w:p w14:paraId="0B89CDA9"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6.3</w:t>
            </w:r>
          </w:p>
        </w:tc>
        <w:tc>
          <w:tcPr>
            <w:tcW w:w="1560" w:type="dxa"/>
            <w:tcBorders>
              <w:top w:val="nil"/>
              <w:left w:val="nil"/>
              <w:bottom w:val="single" w:sz="8" w:space="0" w:color="C0BFC0"/>
              <w:right w:val="single" w:sz="8" w:space="0" w:color="C0BFC0"/>
            </w:tcBorders>
            <w:shd w:val="clear" w:color="auto" w:fill="auto"/>
            <w:noWrap/>
            <w:hideMark/>
          </w:tcPr>
          <w:p w14:paraId="40A379A7"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29.5</w:t>
            </w:r>
          </w:p>
        </w:tc>
        <w:tc>
          <w:tcPr>
            <w:tcW w:w="1560" w:type="dxa"/>
            <w:tcBorders>
              <w:top w:val="nil"/>
              <w:left w:val="nil"/>
              <w:bottom w:val="single" w:sz="8" w:space="0" w:color="C0BFC0"/>
              <w:right w:val="single" w:sz="8" w:space="0" w:color="C0BFC0"/>
            </w:tcBorders>
            <w:shd w:val="clear" w:color="auto" w:fill="auto"/>
            <w:noWrap/>
            <w:hideMark/>
          </w:tcPr>
          <w:p w14:paraId="5A7ECA6B"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47.5</w:t>
            </w:r>
          </w:p>
        </w:tc>
        <w:tc>
          <w:tcPr>
            <w:tcW w:w="1560" w:type="dxa"/>
            <w:tcBorders>
              <w:top w:val="nil"/>
              <w:left w:val="nil"/>
              <w:bottom w:val="single" w:sz="8" w:space="0" w:color="C0BFC0"/>
              <w:right w:val="single" w:sz="8" w:space="0" w:color="C0BFC0"/>
            </w:tcBorders>
            <w:shd w:val="clear" w:color="auto" w:fill="auto"/>
            <w:noWrap/>
            <w:hideMark/>
          </w:tcPr>
          <w:p w14:paraId="4D28410A"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16.7</w:t>
            </w:r>
          </w:p>
        </w:tc>
        <w:tc>
          <w:tcPr>
            <w:tcW w:w="1560" w:type="dxa"/>
            <w:tcBorders>
              <w:top w:val="nil"/>
              <w:left w:val="nil"/>
              <w:bottom w:val="single" w:sz="8" w:space="0" w:color="C0BFC0"/>
              <w:right w:val="single" w:sz="8" w:space="0" w:color="C0BFC0"/>
            </w:tcBorders>
            <w:shd w:val="clear" w:color="auto" w:fill="auto"/>
            <w:noWrap/>
            <w:hideMark/>
          </w:tcPr>
          <w:p w14:paraId="1C53F221"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911</w:t>
            </w:r>
          </w:p>
        </w:tc>
      </w:tr>
      <w:tr w:rsidR="0033074A" w:rsidRPr="00DB30D9" w14:paraId="68D3CE3F"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560B6938" w14:textId="6838D943"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2016</w:t>
            </w:r>
          </w:p>
        </w:tc>
        <w:tc>
          <w:tcPr>
            <w:tcW w:w="1560" w:type="dxa"/>
            <w:tcBorders>
              <w:top w:val="nil"/>
              <w:left w:val="nil"/>
              <w:bottom w:val="single" w:sz="8" w:space="0" w:color="C0BFC0"/>
              <w:right w:val="single" w:sz="8" w:space="0" w:color="C0BFC0"/>
            </w:tcBorders>
            <w:shd w:val="clear" w:color="auto" w:fill="auto"/>
            <w:noWrap/>
            <w:hideMark/>
          </w:tcPr>
          <w:p w14:paraId="0ED06835"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7.9</w:t>
            </w:r>
          </w:p>
        </w:tc>
        <w:tc>
          <w:tcPr>
            <w:tcW w:w="1560" w:type="dxa"/>
            <w:tcBorders>
              <w:top w:val="nil"/>
              <w:left w:val="nil"/>
              <w:bottom w:val="single" w:sz="8" w:space="0" w:color="C0BFC0"/>
              <w:right w:val="single" w:sz="8" w:space="0" w:color="C0BFC0"/>
            </w:tcBorders>
            <w:shd w:val="clear" w:color="auto" w:fill="auto"/>
            <w:noWrap/>
            <w:hideMark/>
          </w:tcPr>
          <w:p w14:paraId="6C3A6B14"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33.2</w:t>
            </w:r>
          </w:p>
        </w:tc>
        <w:tc>
          <w:tcPr>
            <w:tcW w:w="1560" w:type="dxa"/>
            <w:tcBorders>
              <w:top w:val="nil"/>
              <w:left w:val="nil"/>
              <w:bottom w:val="single" w:sz="8" w:space="0" w:color="C0BFC0"/>
              <w:right w:val="single" w:sz="8" w:space="0" w:color="C0BFC0"/>
            </w:tcBorders>
            <w:shd w:val="clear" w:color="auto" w:fill="auto"/>
            <w:noWrap/>
            <w:hideMark/>
          </w:tcPr>
          <w:p w14:paraId="182AD674"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43.6</w:t>
            </w:r>
          </w:p>
        </w:tc>
        <w:tc>
          <w:tcPr>
            <w:tcW w:w="1560" w:type="dxa"/>
            <w:tcBorders>
              <w:top w:val="nil"/>
              <w:left w:val="nil"/>
              <w:bottom w:val="single" w:sz="8" w:space="0" w:color="C0BFC0"/>
              <w:right w:val="single" w:sz="8" w:space="0" w:color="C0BFC0"/>
            </w:tcBorders>
            <w:shd w:val="clear" w:color="auto" w:fill="auto"/>
            <w:noWrap/>
            <w:hideMark/>
          </w:tcPr>
          <w:p w14:paraId="3E71E11B"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15.3</w:t>
            </w:r>
          </w:p>
        </w:tc>
        <w:tc>
          <w:tcPr>
            <w:tcW w:w="1560" w:type="dxa"/>
            <w:tcBorders>
              <w:top w:val="nil"/>
              <w:left w:val="nil"/>
              <w:bottom w:val="single" w:sz="8" w:space="0" w:color="C0BFC0"/>
              <w:right w:val="single" w:sz="8" w:space="0" w:color="C0BFC0"/>
            </w:tcBorders>
            <w:shd w:val="clear" w:color="auto" w:fill="auto"/>
            <w:noWrap/>
            <w:hideMark/>
          </w:tcPr>
          <w:p w14:paraId="31D58ECB"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909</w:t>
            </w:r>
          </w:p>
        </w:tc>
      </w:tr>
      <w:tr w:rsidR="0033074A" w:rsidRPr="00DB30D9" w14:paraId="742E3E78"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209C3230" w14:textId="414C39A4"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2017</w:t>
            </w:r>
          </w:p>
        </w:tc>
        <w:tc>
          <w:tcPr>
            <w:tcW w:w="1560" w:type="dxa"/>
            <w:tcBorders>
              <w:top w:val="nil"/>
              <w:left w:val="nil"/>
              <w:bottom w:val="single" w:sz="8" w:space="0" w:color="C0BFC0"/>
              <w:right w:val="single" w:sz="8" w:space="0" w:color="C0BFC0"/>
            </w:tcBorders>
            <w:shd w:val="clear" w:color="auto" w:fill="auto"/>
            <w:noWrap/>
            <w:hideMark/>
          </w:tcPr>
          <w:p w14:paraId="233E131C"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8.5</w:t>
            </w:r>
          </w:p>
        </w:tc>
        <w:tc>
          <w:tcPr>
            <w:tcW w:w="1560" w:type="dxa"/>
            <w:tcBorders>
              <w:top w:val="nil"/>
              <w:left w:val="nil"/>
              <w:bottom w:val="single" w:sz="8" w:space="0" w:color="C0BFC0"/>
              <w:right w:val="single" w:sz="8" w:space="0" w:color="C0BFC0"/>
            </w:tcBorders>
            <w:shd w:val="clear" w:color="auto" w:fill="auto"/>
            <w:noWrap/>
            <w:hideMark/>
          </w:tcPr>
          <w:p w14:paraId="1F6FF171"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31.7</w:t>
            </w:r>
          </w:p>
        </w:tc>
        <w:tc>
          <w:tcPr>
            <w:tcW w:w="1560" w:type="dxa"/>
            <w:tcBorders>
              <w:top w:val="nil"/>
              <w:left w:val="nil"/>
              <w:bottom w:val="single" w:sz="8" w:space="0" w:color="C0BFC0"/>
              <w:right w:val="single" w:sz="8" w:space="0" w:color="C0BFC0"/>
            </w:tcBorders>
            <w:shd w:val="clear" w:color="auto" w:fill="auto"/>
            <w:noWrap/>
            <w:hideMark/>
          </w:tcPr>
          <w:p w14:paraId="248E2E7B"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45.2</w:t>
            </w:r>
          </w:p>
        </w:tc>
        <w:tc>
          <w:tcPr>
            <w:tcW w:w="1560" w:type="dxa"/>
            <w:tcBorders>
              <w:top w:val="nil"/>
              <w:left w:val="nil"/>
              <w:bottom w:val="single" w:sz="8" w:space="0" w:color="C0BFC0"/>
              <w:right w:val="single" w:sz="8" w:space="0" w:color="C0BFC0"/>
            </w:tcBorders>
            <w:shd w:val="clear" w:color="auto" w:fill="auto"/>
            <w:noWrap/>
            <w:hideMark/>
          </w:tcPr>
          <w:p w14:paraId="7D99E186"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14.5</w:t>
            </w:r>
          </w:p>
        </w:tc>
        <w:tc>
          <w:tcPr>
            <w:tcW w:w="1560" w:type="dxa"/>
            <w:tcBorders>
              <w:top w:val="nil"/>
              <w:left w:val="nil"/>
              <w:bottom w:val="single" w:sz="8" w:space="0" w:color="C0BFC0"/>
              <w:right w:val="single" w:sz="8" w:space="0" w:color="C0BFC0"/>
            </w:tcBorders>
            <w:shd w:val="clear" w:color="auto" w:fill="auto"/>
            <w:noWrap/>
            <w:hideMark/>
          </w:tcPr>
          <w:p w14:paraId="136DBE67"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889</w:t>
            </w:r>
          </w:p>
        </w:tc>
      </w:tr>
      <w:tr w:rsidR="0033074A" w:rsidRPr="00DB30D9" w14:paraId="424742DC"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2D1F859E" w14:textId="353D34A5"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2018</w:t>
            </w:r>
          </w:p>
        </w:tc>
        <w:tc>
          <w:tcPr>
            <w:tcW w:w="1560" w:type="dxa"/>
            <w:tcBorders>
              <w:top w:val="nil"/>
              <w:left w:val="nil"/>
              <w:bottom w:val="single" w:sz="8" w:space="0" w:color="C0BFC0"/>
              <w:right w:val="single" w:sz="8" w:space="0" w:color="C0BFC0"/>
            </w:tcBorders>
            <w:shd w:val="clear" w:color="auto" w:fill="auto"/>
            <w:noWrap/>
            <w:hideMark/>
          </w:tcPr>
          <w:p w14:paraId="2D55DA56"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8.8</w:t>
            </w:r>
          </w:p>
        </w:tc>
        <w:tc>
          <w:tcPr>
            <w:tcW w:w="1560" w:type="dxa"/>
            <w:tcBorders>
              <w:top w:val="nil"/>
              <w:left w:val="nil"/>
              <w:bottom w:val="single" w:sz="8" w:space="0" w:color="C0BFC0"/>
              <w:right w:val="single" w:sz="8" w:space="0" w:color="C0BFC0"/>
            </w:tcBorders>
            <w:shd w:val="clear" w:color="auto" w:fill="auto"/>
            <w:noWrap/>
            <w:hideMark/>
          </w:tcPr>
          <w:p w14:paraId="51A5EA36"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33.3</w:t>
            </w:r>
          </w:p>
        </w:tc>
        <w:tc>
          <w:tcPr>
            <w:tcW w:w="1560" w:type="dxa"/>
            <w:tcBorders>
              <w:top w:val="nil"/>
              <w:left w:val="nil"/>
              <w:bottom w:val="single" w:sz="8" w:space="0" w:color="C0BFC0"/>
              <w:right w:val="single" w:sz="8" w:space="0" w:color="C0BFC0"/>
            </w:tcBorders>
            <w:shd w:val="clear" w:color="auto" w:fill="auto"/>
            <w:noWrap/>
            <w:hideMark/>
          </w:tcPr>
          <w:p w14:paraId="6516F2B4"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42.5</w:t>
            </w:r>
          </w:p>
        </w:tc>
        <w:tc>
          <w:tcPr>
            <w:tcW w:w="1560" w:type="dxa"/>
            <w:tcBorders>
              <w:top w:val="nil"/>
              <w:left w:val="nil"/>
              <w:bottom w:val="single" w:sz="8" w:space="0" w:color="C0BFC0"/>
              <w:right w:val="single" w:sz="8" w:space="0" w:color="C0BFC0"/>
            </w:tcBorders>
            <w:shd w:val="clear" w:color="auto" w:fill="auto"/>
            <w:noWrap/>
            <w:hideMark/>
          </w:tcPr>
          <w:p w14:paraId="3C69E278"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15.4</w:t>
            </w:r>
          </w:p>
        </w:tc>
        <w:tc>
          <w:tcPr>
            <w:tcW w:w="1560" w:type="dxa"/>
            <w:tcBorders>
              <w:top w:val="nil"/>
              <w:left w:val="nil"/>
              <w:bottom w:val="single" w:sz="8" w:space="0" w:color="C0BFC0"/>
              <w:right w:val="single" w:sz="8" w:space="0" w:color="C0BFC0"/>
            </w:tcBorders>
            <w:shd w:val="clear" w:color="auto" w:fill="auto"/>
            <w:noWrap/>
            <w:hideMark/>
          </w:tcPr>
          <w:p w14:paraId="4521F1D5"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842</w:t>
            </w:r>
          </w:p>
        </w:tc>
      </w:tr>
      <w:tr w:rsidR="0033074A" w:rsidRPr="00DB30D9" w14:paraId="449BBAC3"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42DCBA87" w14:textId="7D0F38D7" w:rsidR="0033074A" w:rsidRPr="00DB30D9" w:rsidRDefault="00322052" w:rsidP="00794FBE">
            <w:pPr>
              <w:keepNext/>
              <w:rPr>
                <w:rFonts w:eastAsia="Times New Roman" w:cstheme="majorHAnsi"/>
                <w:color w:val="343334"/>
                <w:sz w:val="21"/>
                <w:szCs w:val="21"/>
              </w:rPr>
            </w:pPr>
            <w:r w:rsidRPr="00DB30D9">
              <w:rPr>
                <w:rFonts w:eastAsia="Times New Roman" w:cstheme="majorHAnsi"/>
                <w:color w:val="343334"/>
                <w:sz w:val="21"/>
                <w:szCs w:val="21"/>
              </w:rPr>
              <w:t>2019</w:t>
            </w:r>
          </w:p>
        </w:tc>
        <w:tc>
          <w:tcPr>
            <w:tcW w:w="1560" w:type="dxa"/>
            <w:tcBorders>
              <w:top w:val="nil"/>
              <w:left w:val="nil"/>
              <w:bottom w:val="single" w:sz="8" w:space="0" w:color="C0BFC0"/>
              <w:right w:val="single" w:sz="8" w:space="0" w:color="C0BFC0"/>
            </w:tcBorders>
            <w:shd w:val="clear" w:color="auto" w:fill="auto"/>
            <w:noWrap/>
            <w:hideMark/>
          </w:tcPr>
          <w:p w14:paraId="28ECA742"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8.6</w:t>
            </w:r>
          </w:p>
        </w:tc>
        <w:tc>
          <w:tcPr>
            <w:tcW w:w="1560" w:type="dxa"/>
            <w:tcBorders>
              <w:top w:val="nil"/>
              <w:left w:val="nil"/>
              <w:bottom w:val="single" w:sz="8" w:space="0" w:color="C0BFC0"/>
              <w:right w:val="single" w:sz="8" w:space="0" w:color="C0BFC0"/>
            </w:tcBorders>
            <w:shd w:val="clear" w:color="auto" w:fill="auto"/>
            <w:noWrap/>
            <w:hideMark/>
          </w:tcPr>
          <w:p w14:paraId="19D95D21"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31.1</w:t>
            </w:r>
          </w:p>
        </w:tc>
        <w:tc>
          <w:tcPr>
            <w:tcW w:w="1560" w:type="dxa"/>
            <w:tcBorders>
              <w:top w:val="nil"/>
              <w:left w:val="nil"/>
              <w:bottom w:val="single" w:sz="8" w:space="0" w:color="C0BFC0"/>
              <w:right w:val="single" w:sz="8" w:space="0" w:color="C0BFC0"/>
            </w:tcBorders>
            <w:shd w:val="clear" w:color="auto" w:fill="auto"/>
            <w:noWrap/>
            <w:hideMark/>
          </w:tcPr>
          <w:p w14:paraId="42D67FC6"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44.5</w:t>
            </w:r>
          </w:p>
        </w:tc>
        <w:tc>
          <w:tcPr>
            <w:tcW w:w="1560" w:type="dxa"/>
            <w:tcBorders>
              <w:top w:val="nil"/>
              <w:left w:val="nil"/>
              <w:bottom w:val="single" w:sz="8" w:space="0" w:color="C0BFC0"/>
              <w:right w:val="single" w:sz="8" w:space="0" w:color="C0BFC0"/>
            </w:tcBorders>
            <w:shd w:val="clear" w:color="auto" w:fill="auto"/>
            <w:noWrap/>
            <w:hideMark/>
          </w:tcPr>
          <w:p w14:paraId="39F09F07" w14:textId="77777777" w:rsidR="0033074A" w:rsidRPr="00DB30D9" w:rsidRDefault="0033074A" w:rsidP="001C25A2">
            <w:pPr>
              <w:keepNext/>
              <w:jc w:val="center"/>
              <w:rPr>
                <w:rFonts w:eastAsia="Times New Roman" w:cstheme="majorHAnsi"/>
                <w:color w:val="343334"/>
                <w:sz w:val="21"/>
                <w:szCs w:val="21"/>
              </w:rPr>
            </w:pPr>
            <w:r w:rsidRPr="00DB30D9">
              <w:rPr>
                <w:rFonts w:eastAsia="Times New Roman" w:cstheme="majorHAnsi"/>
                <w:color w:val="343334"/>
                <w:sz w:val="21"/>
                <w:szCs w:val="21"/>
              </w:rPr>
              <w:t>15.9</w:t>
            </w:r>
          </w:p>
        </w:tc>
        <w:tc>
          <w:tcPr>
            <w:tcW w:w="1560" w:type="dxa"/>
            <w:tcBorders>
              <w:top w:val="nil"/>
              <w:left w:val="nil"/>
              <w:bottom w:val="single" w:sz="8" w:space="0" w:color="C0BFC0"/>
              <w:right w:val="single" w:sz="8" w:space="0" w:color="C0BFC0"/>
            </w:tcBorders>
            <w:shd w:val="clear" w:color="auto" w:fill="auto"/>
            <w:noWrap/>
            <w:hideMark/>
          </w:tcPr>
          <w:p w14:paraId="5F11B00D" w14:textId="77777777" w:rsidR="0033074A" w:rsidRPr="00DB30D9" w:rsidRDefault="0033074A" w:rsidP="001C25A2">
            <w:pPr>
              <w:keepNext/>
              <w:jc w:val="right"/>
              <w:rPr>
                <w:rFonts w:eastAsia="Times New Roman" w:cstheme="majorHAnsi"/>
                <w:color w:val="343334"/>
                <w:sz w:val="21"/>
                <w:szCs w:val="21"/>
              </w:rPr>
            </w:pPr>
            <w:r w:rsidRPr="00DB30D9">
              <w:rPr>
                <w:rFonts w:eastAsia="Times New Roman" w:cstheme="majorHAnsi"/>
                <w:color w:val="343334"/>
                <w:sz w:val="21"/>
                <w:szCs w:val="21"/>
              </w:rPr>
              <w:t>769</w:t>
            </w:r>
          </w:p>
        </w:tc>
      </w:tr>
      <w:tr w:rsidR="0033074A" w:rsidRPr="00DB30D9" w14:paraId="586EDF10" w14:textId="77777777" w:rsidTr="001C25A2">
        <w:trPr>
          <w:trHeight w:val="375"/>
        </w:trPr>
        <w:tc>
          <w:tcPr>
            <w:tcW w:w="920" w:type="dxa"/>
            <w:tcBorders>
              <w:top w:val="nil"/>
              <w:left w:val="single" w:sz="8" w:space="0" w:color="C0BFC0"/>
              <w:bottom w:val="single" w:sz="8" w:space="0" w:color="C0BFC0"/>
              <w:right w:val="single" w:sz="8" w:space="0" w:color="C0BFC0"/>
            </w:tcBorders>
            <w:shd w:val="clear" w:color="auto" w:fill="auto"/>
            <w:noWrap/>
            <w:hideMark/>
          </w:tcPr>
          <w:p w14:paraId="2558B517" w14:textId="09D169CA" w:rsidR="0033074A" w:rsidRPr="00DB30D9" w:rsidRDefault="00322052" w:rsidP="0033074A">
            <w:pPr>
              <w:rPr>
                <w:rFonts w:eastAsia="Times New Roman" w:cstheme="majorHAnsi"/>
                <w:color w:val="343334"/>
                <w:sz w:val="21"/>
                <w:szCs w:val="21"/>
              </w:rPr>
            </w:pPr>
            <w:r w:rsidRPr="00DB30D9">
              <w:rPr>
                <w:rFonts w:eastAsia="Times New Roman" w:cstheme="majorHAnsi"/>
                <w:color w:val="343334"/>
                <w:sz w:val="21"/>
                <w:szCs w:val="21"/>
              </w:rPr>
              <w:t>2020</w:t>
            </w:r>
          </w:p>
        </w:tc>
        <w:tc>
          <w:tcPr>
            <w:tcW w:w="1560" w:type="dxa"/>
            <w:tcBorders>
              <w:top w:val="nil"/>
              <w:left w:val="nil"/>
              <w:bottom w:val="single" w:sz="8" w:space="0" w:color="C0BFC0"/>
              <w:right w:val="single" w:sz="8" w:space="0" w:color="C0BFC0"/>
            </w:tcBorders>
            <w:shd w:val="clear" w:color="auto" w:fill="auto"/>
            <w:noWrap/>
            <w:hideMark/>
          </w:tcPr>
          <w:p w14:paraId="5727FC8F" w14:textId="77777777" w:rsidR="0033074A" w:rsidRPr="00DB30D9" w:rsidRDefault="0033074A" w:rsidP="001C25A2">
            <w:pPr>
              <w:jc w:val="center"/>
              <w:rPr>
                <w:rFonts w:eastAsia="Times New Roman" w:cstheme="majorHAnsi"/>
                <w:color w:val="343334"/>
                <w:sz w:val="21"/>
                <w:szCs w:val="21"/>
              </w:rPr>
            </w:pPr>
            <w:r w:rsidRPr="00DB30D9">
              <w:rPr>
                <w:rFonts w:eastAsia="Times New Roman" w:cstheme="majorHAnsi"/>
                <w:color w:val="343334"/>
                <w:sz w:val="21"/>
                <w:szCs w:val="21"/>
              </w:rPr>
              <w:t>10.9</w:t>
            </w:r>
          </w:p>
        </w:tc>
        <w:tc>
          <w:tcPr>
            <w:tcW w:w="1560" w:type="dxa"/>
            <w:tcBorders>
              <w:top w:val="nil"/>
              <w:left w:val="nil"/>
              <w:bottom w:val="single" w:sz="8" w:space="0" w:color="C0BFC0"/>
              <w:right w:val="single" w:sz="8" w:space="0" w:color="C0BFC0"/>
            </w:tcBorders>
            <w:shd w:val="clear" w:color="auto" w:fill="auto"/>
            <w:noWrap/>
            <w:hideMark/>
          </w:tcPr>
          <w:p w14:paraId="3410E58C" w14:textId="77777777" w:rsidR="0033074A" w:rsidRPr="00DB30D9" w:rsidRDefault="0033074A" w:rsidP="001C25A2">
            <w:pPr>
              <w:jc w:val="center"/>
              <w:rPr>
                <w:rFonts w:eastAsia="Times New Roman" w:cstheme="majorHAnsi"/>
                <w:color w:val="343334"/>
                <w:sz w:val="21"/>
                <w:szCs w:val="21"/>
              </w:rPr>
            </w:pPr>
            <w:r w:rsidRPr="00DB30D9">
              <w:rPr>
                <w:rFonts w:eastAsia="Times New Roman" w:cstheme="majorHAnsi"/>
                <w:color w:val="343334"/>
                <w:sz w:val="21"/>
                <w:szCs w:val="21"/>
              </w:rPr>
              <w:t>33.9</w:t>
            </w:r>
          </w:p>
        </w:tc>
        <w:tc>
          <w:tcPr>
            <w:tcW w:w="1560" w:type="dxa"/>
            <w:tcBorders>
              <w:top w:val="nil"/>
              <w:left w:val="nil"/>
              <w:bottom w:val="single" w:sz="8" w:space="0" w:color="C0BFC0"/>
              <w:right w:val="single" w:sz="8" w:space="0" w:color="C0BFC0"/>
            </w:tcBorders>
            <w:shd w:val="clear" w:color="auto" w:fill="auto"/>
            <w:noWrap/>
            <w:hideMark/>
          </w:tcPr>
          <w:p w14:paraId="0742FF69" w14:textId="77777777" w:rsidR="0033074A" w:rsidRPr="00DB30D9" w:rsidRDefault="0033074A" w:rsidP="001C25A2">
            <w:pPr>
              <w:jc w:val="center"/>
              <w:rPr>
                <w:rFonts w:eastAsia="Times New Roman" w:cstheme="majorHAnsi"/>
                <w:color w:val="343334"/>
                <w:sz w:val="21"/>
                <w:szCs w:val="21"/>
              </w:rPr>
            </w:pPr>
            <w:r w:rsidRPr="00DB30D9">
              <w:rPr>
                <w:rFonts w:eastAsia="Times New Roman" w:cstheme="majorHAnsi"/>
                <w:color w:val="343334"/>
                <w:sz w:val="21"/>
                <w:szCs w:val="21"/>
              </w:rPr>
              <w:t>40.9</w:t>
            </w:r>
          </w:p>
        </w:tc>
        <w:tc>
          <w:tcPr>
            <w:tcW w:w="1560" w:type="dxa"/>
            <w:tcBorders>
              <w:top w:val="nil"/>
              <w:left w:val="nil"/>
              <w:bottom w:val="single" w:sz="8" w:space="0" w:color="C0BFC0"/>
              <w:right w:val="single" w:sz="8" w:space="0" w:color="C0BFC0"/>
            </w:tcBorders>
            <w:shd w:val="clear" w:color="auto" w:fill="auto"/>
            <w:noWrap/>
            <w:hideMark/>
          </w:tcPr>
          <w:p w14:paraId="304D0090" w14:textId="77777777" w:rsidR="0033074A" w:rsidRPr="00DB30D9" w:rsidRDefault="0033074A" w:rsidP="001C25A2">
            <w:pPr>
              <w:jc w:val="center"/>
              <w:rPr>
                <w:rFonts w:eastAsia="Times New Roman" w:cstheme="majorHAnsi"/>
                <w:color w:val="343334"/>
                <w:sz w:val="21"/>
                <w:szCs w:val="21"/>
              </w:rPr>
            </w:pPr>
            <w:r w:rsidRPr="00DB30D9">
              <w:rPr>
                <w:rFonts w:eastAsia="Times New Roman" w:cstheme="majorHAnsi"/>
                <w:color w:val="343334"/>
                <w:sz w:val="21"/>
                <w:szCs w:val="21"/>
              </w:rPr>
              <w:t>14.3</w:t>
            </w:r>
          </w:p>
        </w:tc>
        <w:tc>
          <w:tcPr>
            <w:tcW w:w="1560" w:type="dxa"/>
            <w:tcBorders>
              <w:top w:val="nil"/>
              <w:left w:val="nil"/>
              <w:bottom w:val="single" w:sz="8" w:space="0" w:color="C0BFC0"/>
              <w:right w:val="single" w:sz="8" w:space="0" w:color="C0BFC0"/>
            </w:tcBorders>
            <w:shd w:val="clear" w:color="auto" w:fill="auto"/>
            <w:noWrap/>
            <w:hideMark/>
          </w:tcPr>
          <w:p w14:paraId="151B6E9B" w14:textId="77777777" w:rsidR="0033074A" w:rsidRPr="00DB30D9" w:rsidRDefault="0033074A" w:rsidP="001C25A2">
            <w:pPr>
              <w:jc w:val="right"/>
              <w:rPr>
                <w:rFonts w:eastAsia="Times New Roman" w:cstheme="majorHAnsi"/>
                <w:color w:val="343334"/>
                <w:sz w:val="21"/>
                <w:szCs w:val="21"/>
              </w:rPr>
            </w:pPr>
            <w:r w:rsidRPr="00DB30D9">
              <w:rPr>
                <w:rFonts w:eastAsia="Times New Roman" w:cstheme="majorHAnsi"/>
                <w:color w:val="343334"/>
                <w:sz w:val="21"/>
                <w:szCs w:val="21"/>
              </w:rPr>
              <w:t>741</w:t>
            </w:r>
          </w:p>
        </w:tc>
      </w:tr>
    </w:tbl>
    <w:p w14:paraId="43EAC1CC" w14:textId="4C336D89" w:rsidR="0033074A" w:rsidRPr="00DB30D9" w:rsidRDefault="0033074A" w:rsidP="001C07BA">
      <w:pPr>
        <w:rPr>
          <w:rFonts w:cstheme="majorHAnsi"/>
          <w:b/>
          <w:color w:val="000000" w:themeColor="text1"/>
        </w:rPr>
      </w:pPr>
    </w:p>
    <w:p w14:paraId="6BFE0BFD" w14:textId="77777777" w:rsidR="00771FB5" w:rsidRPr="00DB30D9" w:rsidRDefault="00771FB5" w:rsidP="001C07BA">
      <w:pPr>
        <w:rPr>
          <w:rFonts w:cstheme="majorHAnsi"/>
          <w:b/>
          <w:color w:val="000000" w:themeColor="text1"/>
        </w:rPr>
      </w:pPr>
    </w:p>
    <w:p w14:paraId="3C92D0FA" w14:textId="57DBF70D" w:rsidR="006B3B70" w:rsidRPr="00DB30D9" w:rsidRDefault="006B3B70" w:rsidP="001C07BA">
      <w:pPr>
        <w:rPr>
          <w:rFonts w:cstheme="majorHAnsi"/>
          <w:b/>
          <w:color w:val="000000" w:themeColor="text1"/>
        </w:rPr>
      </w:pPr>
      <w:r w:rsidRPr="00DB30D9">
        <w:rPr>
          <w:rFonts w:cstheme="majorHAnsi"/>
          <w:noProof/>
        </w:rPr>
        <w:drawing>
          <wp:inline distT="0" distB="0" distL="0" distR="0" wp14:anchorId="2CA18025" wp14:editId="61DFC532">
            <wp:extent cx="5495925" cy="27432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53EE00" w14:textId="77777777" w:rsidR="006B3B70" w:rsidRPr="00DB30D9" w:rsidRDefault="006B3B70" w:rsidP="001C07BA">
      <w:pPr>
        <w:rPr>
          <w:rFonts w:cstheme="majorHAnsi"/>
          <w:b/>
          <w:color w:val="000000" w:themeColor="text1"/>
        </w:rPr>
      </w:pPr>
    </w:p>
    <w:p w14:paraId="473C94F8" w14:textId="77777777" w:rsidR="00077306" w:rsidRPr="00DB30D9" w:rsidRDefault="00077306" w:rsidP="00077306">
      <w:pPr>
        <w:rPr>
          <w:rFonts w:cstheme="majorHAnsi"/>
          <w:b/>
          <w:u w:val="single"/>
        </w:rPr>
      </w:pPr>
    </w:p>
    <w:p w14:paraId="26047389" w14:textId="77777777" w:rsidR="006B3B70" w:rsidRPr="00DB30D9" w:rsidRDefault="006B3B70" w:rsidP="00077306">
      <w:pPr>
        <w:rPr>
          <w:rFonts w:cstheme="majorHAnsi"/>
          <w:b/>
          <w:color w:val="000000" w:themeColor="text1"/>
        </w:rPr>
      </w:pPr>
    </w:p>
    <w:p w14:paraId="69BE51C5" w14:textId="77777777" w:rsidR="00077306" w:rsidRPr="00DB30D9" w:rsidRDefault="00077306" w:rsidP="000E2970">
      <w:pPr>
        <w:rPr>
          <w:rFonts w:cstheme="majorHAnsi"/>
          <w:b/>
          <w:u w:val="single"/>
        </w:rPr>
      </w:pPr>
    </w:p>
    <w:p w14:paraId="4CB3E211" w14:textId="77777777" w:rsidR="00822A2B" w:rsidRPr="00DB30D9" w:rsidRDefault="00822A2B">
      <w:pPr>
        <w:rPr>
          <w:rFonts w:cstheme="majorHAnsi"/>
          <w:b/>
          <w:sz w:val="28"/>
          <w:szCs w:val="28"/>
        </w:rPr>
      </w:pPr>
      <w:r w:rsidRPr="00DB30D9">
        <w:rPr>
          <w:rFonts w:cstheme="majorHAnsi"/>
          <w:b/>
          <w:sz w:val="28"/>
          <w:szCs w:val="28"/>
        </w:rPr>
        <w:br w:type="page"/>
      </w:r>
    </w:p>
    <w:p w14:paraId="28A47D6A" w14:textId="7AC07CF2" w:rsidR="0001440A" w:rsidRPr="00DB30D9" w:rsidRDefault="00077306" w:rsidP="004A085B">
      <w:pPr>
        <w:pStyle w:val="Heading1"/>
      </w:pPr>
      <w:r w:rsidRPr="00DB30D9">
        <w:lastRenderedPageBreak/>
        <w:t>GSS Studen</w:t>
      </w:r>
      <w:r w:rsidR="000F1AC1" w:rsidRPr="00DB30D9">
        <w:t>ts with Double Majors</w:t>
      </w:r>
      <w:r w:rsidR="004A085B">
        <w:t xml:space="preserve"> - </w:t>
      </w:r>
      <w:r w:rsidR="00822A2B" w:rsidRPr="00DB30D9">
        <w:t>Fall</w:t>
      </w:r>
      <w:r w:rsidR="0001440A" w:rsidRPr="00DB30D9">
        <w:t xml:space="preserve"> 2020</w:t>
      </w:r>
    </w:p>
    <w:p w14:paraId="5F1FE27D" w14:textId="3A40BF07" w:rsidR="00822A2B" w:rsidRPr="00DB30D9" w:rsidRDefault="00822A2B" w:rsidP="0001440A">
      <w:pPr>
        <w:rPr>
          <w:rFonts w:cstheme="majorHAnsi"/>
          <w:b/>
        </w:rPr>
      </w:pPr>
      <w:r w:rsidRPr="00DB30D9">
        <w:rPr>
          <w:rFonts w:cstheme="majorHAnsi"/>
          <w:noProof/>
        </w:rPr>
        <w:drawing>
          <wp:inline distT="0" distB="0" distL="0" distR="0" wp14:anchorId="76DA49E1" wp14:editId="376DFF9C">
            <wp:extent cx="5895975" cy="27432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FDD8F" w14:textId="5BB461E9" w:rsidR="00822A2B" w:rsidRPr="00B73C6F" w:rsidRDefault="001D7AB3" w:rsidP="00822A2B">
      <w:pPr>
        <w:rPr>
          <w:rFonts w:cstheme="majorHAnsi"/>
          <w:sz w:val="20"/>
          <w:szCs w:val="20"/>
        </w:rPr>
      </w:pPr>
      <w:r w:rsidRPr="00B73C6F">
        <w:rPr>
          <w:rFonts w:cstheme="majorHAnsi"/>
          <w:sz w:val="20"/>
          <w:szCs w:val="20"/>
        </w:rPr>
        <w:t xml:space="preserve">Total </w:t>
      </w:r>
      <w:r w:rsidR="00822A2B" w:rsidRPr="00B73C6F">
        <w:rPr>
          <w:rFonts w:cstheme="majorHAnsi"/>
          <w:sz w:val="20"/>
          <w:szCs w:val="20"/>
        </w:rPr>
        <w:t>GSS majors w/ second major = 89 students (11%)</w:t>
      </w:r>
    </w:p>
    <w:p w14:paraId="186221B8" w14:textId="40A3DA4C" w:rsidR="008A4B83" w:rsidRPr="00DB30D9" w:rsidRDefault="00B937A8" w:rsidP="001830AA">
      <w:pPr>
        <w:pStyle w:val="Heading1"/>
      </w:pPr>
      <w:r w:rsidRPr="00DB30D9">
        <w:t>Most common</w:t>
      </w:r>
      <w:r w:rsidR="008A4B83" w:rsidRPr="00DB30D9">
        <w:t xml:space="preserve"> second majors</w:t>
      </w:r>
    </w:p>
    <w:p w14:paraId="07B43FE0" w14:textId="77777777" w:rsidR="008A4B83" w:rsidRPr="00DB30D9" w:rsidRDefault="008A4B83" w:rsidP="008A4B83">
      <w:pPr>
        <w:rPr>
          <w:rFonts w:cstheme="majorHAnsi"/>
        </w:rPr>
      </w:pPr>
      <w:r w:rsidRPr="00DB30D9">
        <w:rPr>
          <w:rFonts w:cstheme="majorHAnsi"/>
        </w:rPr>
        <w:t>PSY = 10 students</w:t>
      </w:r>
    </w:p>
    <w:p w14:paraId="29033869" w14:textId="77777777" w:rsidR="008A4B83" w:rsidRPr="00DB30D9" w:rsidRDefault="008A4B83" w:rsidP="008A4B83">
      <w:pPr>
        <w:rPr>
          <w:rFonts w:cstheme="majorHAnsi"/>
        </w:rPr>
      </w:pPr>
      <w:r w:rsidRPr="00DB30D9">
        <w:rPr>
          <w:rFonts w:cstheme="majorHAnsi"/>
        </w:rPr>
        <w:t>SOC = 9 students</w:t>
      </w:r>
    </w:p>
    <w:p w14:paraId="7B97EB48" w14:textId="77777777" w:rsidR="008A4B83" w:rsidRPr="00DB30D9" w:rsidRDefault="008A4B83" w:rsidP="008A4B83">
      <w:pPr>
        <w:rPr>
          <w:rFonts w:cstheme="majorHAnsi"/>
        </w:rPr>
      </w:pPr>
      <w:r w:rsidRPr="00DB30D9">
        <w:rPr>
          <w:rFonts w:cstheme="majorHAnsi"/>
        </w:rPr>
        <w:t>SPAN = 9 students</w:t>
      </w:r>
    </w:p>
    <w:p w14:paraId="0E2A32E1" w14:textId="77777777" w:rsidR="008A4B83" w:rsidRPr="00DB30D9" w:rsidRDefault="008A4B83" w:rsidP="008A4B83">
      <w:pPr>
        <w:rPr>
          <w:rFonts w:cstheme="majorHAnsi"/>
        </w:rPr>
      </w:pPr>
      <w:r w:rsidRPr="00DB30D9">
        <w:rPr>
          <w:rFonts w:cstheme="majorHAnsi"/>
        </w:rPr>
        <w:t>EC = 8 students</w:t>
      </w:r>
    </w:p>
    <w:p w14:paraId="03EE8FD3" w14:textId="77777777" w:rsidR="008A4B83" w:rsidRPr="00DB30D9" w:rsidRDefault="008A4B83" w:rsidP="008A4B83">
      <w:pPr>
        <w:rPr>
          <w:rFonts w:cstheme="majorHAnsi"/>
        </w:rPr>
      </w:pPr>
      <w:r w:rsidRPr="00DB30D9">
        <w:rPr>
          <w:rFonts w:cstheme="majorHAnsi"/>
        </w:rPr>
        <w:t>PS = 7 students</w:t>
      </w:r>
    </w:p>
    <w:p w14:paraId="721039F6" w14:textId="77777777" w:rsidR="008A4B83" w:rsidRPr="00DB30D9" w:rsidRDefault="008A4B83" w:rsidP="008A4B83">
      <w:pPr>
        <w:rPr>
          <w:rFonts w:cstheme="majorHAnsi"/>
        </w:rPr>
      </w:pPr>
      <w:r w:rsidRPr="00DB30D9">
        <w:rPr>
          <w:rFonts w:cstheme="majorHAnsi"/>
        </w:rPr>
        <w:t>GEOG = 4 students</w:t>
      </w:r>
    </w:p>
    <w:p w14:paraId="4E3EB1AD" w14:textId="503A3342" w:rsidR="00120561" w:rsidRPr="001830AA" w:rsidRDefault="00120561" w:rsidP="001830AA">
      <w:pPr>
        <w:pStyle w:val="Heading1"/>
        <w:rPr>
          <w:color w:val="auto"/>
        </w:rPr>
      </w:pPr>
      <w:r w:rsidRPr="00DB30D9">
        <w:t>% OF STUDENT W/ DOUBLE MAJOR BY CONCENTRATION -- Fall 2020</w:t>
      </w:r>
    </w:p>
    <w:tbl>
      <w:tblPr>
        <w:tblStyle w:val="TableGrid"/>
        <w:tblW w:w="0" w:type="auto"/>
        <w:tblLook w:val="04A0" w:firstRow="1" w:lastRow="0" w:firstColumn="1" w:lastColumn="0" w:noHBand="0" w:noVBand="1"/>
      </w:tblPr>
      <w:tblGrid>
        <w:gridCol w:w="4675"/>
        <w:gridCol w:w="4590"/>
      </w:tblGrid>
      <w:tr w:rsidR="001830AA" w:rsidRPr="00DB30D9" w14:paraId="4AD66772" w14:textId="77777777" w:rsidTr="001C25A2">
        <w:tc>
          <w:tcPr>
            <w:tcW w:w="4675" w:type="dxa"/>
            <w:shd w:val="clear" w:color="auto" w:fill="92D050"/>
          </w:tcPr>
          <w:p w14:paraId="5ADCC8F0" w14:textId="62C20125" w:rsidR="001830AA" w:rsidRPr="001830AA" w:rsidRDefault="001830AA" w:rsidP="00822A2B">
            <w:pPr>
              <w:rPr>
                <w:rFonts w:cstheme="majorHAnsi"/>
                <w:b/>
              </w:rPr>
            </w:pPr>
            <w:r w:rsidRPr="001830AA">
              <w:rPr>
                <w:rFonts w:cstheme="majorHAnsi"/>
                <w:b/>
                <w:shd w:val="clear" w:color="auto" w:fill="92D050"/>
              </w:rPr>
              <w:t>CONCENTRATION</w:t>
            </w:r>
          </w:p>
        </w:tc>
        <w:tc>
          <w:tcPr>
            <w:tcW w:w="4590" w:type="dxa"/>
            <w:shd w:val="clear" w:color="auto" w:fill="92D050"/>
          </w:tcPr>
          <w:p w14:paraId="63157FD8" w14:textId="0B2A16D2" w:rsidR="001830AA" w:rsidRPr="001830AA" w:rsidRDefault="001830AA" w:rsidP="00822A2B">
            <w:pPr>
              <w:rPr>
                <w:rFonts w:cstheme="majorHAnsi"/>
                <w:b/>
              </w:rPr>
            </w:pPr>
            <w:r w:rsidRPr="001830AA">
              <w:rPr>
                <w:rFonts w:cstheme="majorHAnsi"/>
                <w:b/>
                <w:shd w:val="clear" w:color="auto" w:fill="92D050"/>
              </w:rPr>
              <w:t>% STUDENTS W/ DOUBLE MAJORS</w:t>
            </w:r>
          </w:p>
        </w:tc>
      </w:tr>
      <w:tr w:rsidR="00120561" w:rsidRPr="00DB30D9" w14:paraId="5560FB4B" w14:textId="77777777" w:rsidTr="001C25A2">
        <w:tc>
          <w:tcPr>
            <w:tcW w:w="4675" w:type="dxa"/>
          </w:tcPr>
          <w:p w14:paraId="7A79D16D" w14:textId="5FBB129D" w:rsidR="00120561" w:rsidRPr="00DB30D9" w:rsidRDefault="00120561" w:rsidP="00822A2B">
            <w:pPr>
              <w:rPr>
                <w:rFonts w:cstheme="majorHAnsi"/>
                <w:b/>
              </w:rPr>
            </w:pPr>
            <w:r w:rsidRPr="00DB30D9">
              <w:rPr>
                <w:rFonts w:cstheme="majorHAnsi"/>
                <w:b/>
              </w:rPr>
              <w:t>AEBS</w:t>
            </w:r>
          </w:p>
        </w:tc>
        <w:tc>
          <w:tcPr>
            <w:tcW w:w="4590" w:type="dxa"/>
          </w:tcPr>
          <w:p w14:paraId="2E643564" w14:textId="2AD9A1DC" w:rsidR="00120561" w:rsidRPr="00DB30D9" w:rsidRDefault="00120561" w:rsidP="00822A2B">
            <w:pPr>
              <w:rPr>
                <w:rFonts w:cstheme="majorHAnsi"/>
                <w:b/>
              </w:rPr>
            </w:pPr>
            <w:r w:rsidRPr="00DB30D9">
              <w:rPr>
                <w:rFonts w:cstheme="majorHAnsi"/>
                <w:b/>
              </w:rPr>
              <w:t>8%</w:t>
            </w:r>
          </w:p>
        </w:tc>
      </w:tr>
      <w:tr w:rsidR="00120561" w:rsidRPr="00DB30D9" w14:paraId="2CB8BC03" w14:textId="77777777" w:rsidTr="001C25A2">
        <w:tc>
          <w:tcPr>
            <w:tcW w:w="4675" w:type="dxa"/>
          </w:tcPr>
          <w:p w14:paraId="04954E68" w14:textId="2FDD1DB5" w:rsidR="00120561" w:rsidRPr="00DB30D9" w:rsidRDefault="00120561" w:rsidP="00822A2B">
            <w:pPr>
              <w:rPr>
                <w:rFonts w:cstheme="majorHAnsi"/>
                <w:b/>
              </w:rPr>
            </w:pPr>
            <w:r w:rsidRPr="00DB30D9">
              <w:rPr>
                <w:rFonts w:cstheme="majorHAnsi"/>
                <w:b/>
              </w:rPr>
              <w:t>CLS</w:t>
            </w:r>
          </w:p>
        </w:tc>
        <w:tc>
          <w:tcPr>
            <w:tcW w:w="4590" w:type="dxa"/>
          </w:tcPr>
          <w:p w14:paraId="6EED9D4E" w14:textId="0398B411" w:rsidR="00120561" w:rsidRPr="00DB30D9" w:rsidRDefault="00120561" w:rsidP="00822A2B">
            <w:pPr>
              <w:rPr>
                <w:rFonts w:cstheme="majorHAnsi"/>
                <w:b/>
              </w:rPr>
            </w:pPr>
            <w:r w:rsidRPr="00DB30D9">
              <w:rPr>
                <w:rFonts w:cstheme="majorHAnsi"/>
                <w:b/>
              </w:rPr>
              <w:t>19%</w:t>
            </w:r>
          </w:p>
        </w:tc>
      </w:tr>
      <w:tr w:rsidR="00120561" w:rsidRPr="00DB30D9" w14:paraId="585101FC" w14:textId="77777777" w:rsidTr="001C25A2">
        <w:tc>
          <w:tcPr>
            <w:tcW w:w="4675" w:type="dxa"/>
          </w:tcPr>
          <w:p w14:paraId="46119089" w14:textId="45720C99" w:rsidR="00120561" w:rsidRPr="00DB30D9" w:rsidRDefault="00120561" w:rsidP="00822A2B">
            <w:pPr>
              <w:rPr>
                <w:rFonts w:cstheme="majorHAnsi"/>
                <w:b/>
              </w:rPr>
            </w:pPr>
            <w:r w:rsidRPr="00DB30D9">
              <w:rPr>
                <w:rFonts w:cstheme="majorHAnsi"/>
                <w:b/>
              </w:rPr>
              <w:t>GEP</w:t>
            </w:r>
          </w:p>
        </w:tc>
        <w:tc>
          <w:tcPr>
            <w:tcW w:w="4590" w:type="dxa"/>
          </w:tcPr>
          <w:p w14:paraId="2AE2C29E" w14:textId="6BF76AAC" w:rsidR="00120561" w:rsidRPr="00DB30D9" w:rsidRDefault="00120561" w:rsidP="00822A2B">
            <w:pPr>
              <w:rPr>
                <w:rFonts w:cstheme="majorHAnsi"/>
                <w:b/>
              </w:rPr>
            </w:pPr>
            <w:r w:rsidRPr="00DB30D9">
              <w:rPr>
                <w:rFonts w:cstheme="majorHAnsi"/>
                <w:b/>
              </w:rPr>
              <w:t>6%</w:t>
            </w:r>
          </w:p>
        </w:tc>
      </w:tr>
      <w:tr w:rsidR="00120561" w:rsidRPr="00DB30D9" w14:paraId="5AFC0BD1" w14:textId="77777777" w:rsidTr="001C25A2">
        <w:tc>
          <w:tcPr>
            <w:tcW w:w="4675" w:type="dxa"/>
          </w:tcPr>
          <w:p w14:paraId="36C6118A" w14:textId="1DF8E23F" w:rsidR="00120561" w:rsidRPr="00DB30D9" w:rsidRDefault="00120561" w:rsidP="00822A2B">
            <w:pPr>
              <w:rPr>
                <w:rFonts w:cstheme="majorHAnsi"/>
                <w:b/>
              </w:rPr>
            </w:pPr>
            <w:r w:rsidRPr="00DB30D9">
              <w:rPr>
                <w:rFonts w:cstheme="majorHAnsi"/>
                <w:b/>
              </w:rPr>
              <w:t>SST</w:t>
            </w:r>
          </w:p>
        </w:tc>
        <w:tc>
          <w:tcPr>
            <w:tcW w:w="4590" w:type="dxa"/>
          </w:tcPr>
          <w:p w14:paraId="679BB1AC" w14:textId="419C04CD" w:rsidR="00120561" w:rsidRPr="00DB30D9" w:rsidRDefault="00120561" w:rsidP="00822A2B">
            <w:pPr>
              <w:rPr>
                <w:rFonts w:cstheme="majorHAnsi"/>
                <w:b/>
              </w:rPr>
            </w:pPr>
            <w:r w:rsidRPr="00DB30D9">
              <w:rPr>
                <w:rFonts w:cstheme="majorHAnsi"/>
                <w:b/>
              </w:rPr>
              <w:t>9%</w:t>
            </w:r>
          </w:p>
        </w:tc>
      </w:tr>
    </w:tbl>
    <w:p w14:paraId="4FF3AE02" w14:textId="66469BF6" w:rsidR="00822A2B" w:rsidRPr="00DB30D9" w:rsidRDefault="00AE1148" w:rsidP="001830AA">
      <w:pPr>
        <w:pStyle w:val="Heading1"/>
        <w:rPr>
          <w:rFonts w:cstheme="majorHAnsi"/>
          <w:b/>
        </w:rPr>
      </w:pPr>
      <w:r w:rsidRPr="00DB30D9">
        <w:t>GSS S</w:t>
      </w:r>
      <w:r w:rsidR="000F1AC1" w:rsidRPr="00DB30D9">
        <w:t>TUDENTS</w:t>
      </w:r>
      <w:r w:rsidRPr="00DB30D9">
        <w:t xml:space="preserve"> </w:t>
      </w:r>
      <w:r w:rsidR="000F1AC1" w:rsidRPr="00DB30D9">
        <w:t>WITH ONE</w:t>
      </w:r>
      <w:r w:rsidRPr="00DB30D9">
        <w:t xml:space="preserve"> </w:t>
      </w:r>
      <w:r w:rsidR="000F1AC1" w:rsidRPr="00DB30D9">
        <w:t>OR MORE MINORS BY CONCENTRATION</w:t>
      </w:r>
      <w:r w:rsidR="00102640" w:rsidRPr="00DB30D9">
        <w:rPr>
          <w:rFonts w:cstheme="majorHAnsi"/>
          <w:b/>
        </w:rPr>
        <w:t xml:space="preserve"> </w:t>
      </w:r>
    </w:p>
    <w:tbl>
      <w:tblPr>
        <w:tblW w:w="9265" w:type="dxa"/>
        <w:tblLayout w:type="fixed"/>
        <w:tblLook w:val="04A0" w:firstRow="1" w:lastRow="0" w:firstColumn="1" w:lastColumn="0" w:noHBand="0" w:noVBand="1"/>
      </w:tblPr>
      <w:tblGrid>
        <w:gridCol w:w="2605"/>
        <w:gridCol w:w="1665"/>
        <w:gridCol w:w="1665"/>
        <w:gridCol w:w="1665"/>
        <w:gridCol w:w="1665"/>
      </w:tblGrid>
      <w:tr w:rsidR="00102640" w:rsidRPr="00DB30D9" w14:paraId="557CF2CC" w14:textId="77777777" w:rsidTr="0025566D">
        <w:trPr>
          <w:trHeight w:val="255"/>
        </w:trPr>
        <w:tc>
          <w:tcPr>
            <w:tcW w:w="260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25CE1B44"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Fall 2020</w:t>
            </w:r>
          </w:p>
        </w:tc>
        <w:tc>
          <w:tcPr>
            <w:tcW w:w="16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F8D844"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AEBS</w:t>
            </w:r>
          </w:p>
        </w:tc>
        <w:tc>
          <w:tcPr>
            <w:tcW w:w="16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8D9D5D"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CLS</w:t>
            </w:r>
          </w:p>
        </w:tc>
        <w:tc>
          <w:tcPr>
            <w:tcW w:w="16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DAF1F1"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GEP</w:t>
            </w:r>
          </w:p>
        </w:tc>
        <w:tc>
          <w:tcPr>
            <w:tcW w:w="16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809FBE"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SST</w:t>
            </w:r>
          </w:p>
        </w:tc>
      </w:tr>
      <w:tr w:rsidR="00102640" w:rsidRPr="00DB30D9" w14:paraId="1CAF728C" w14:textId="77777777" w:rsidTr="0025566D">
        <w:trPr>
          <w:trHeight w:val="28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B4D7C"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Total students</w:t>
            </w:r>
          </w:p>
        </w:tc>
        <w:tc>
          <w:tcPr>
            <w:tcW w:w="1665" w:type="dxa"/>
            <w:tcBorders>
              <w:top w:val="single" w:sz="4" w:space="0" w:color="auto"/>
              <w:left w:val="nil"/>
              <w:bottom w:val="single" w:sz="4" w:space="0" w:color="auto"/>
              <w:right w:val="single" w:sz="4" w:space="0" w:color="auto"/>
            </w:tcBorders>
            <w:shd w:val="clear" w:color="000000" w:fill="FFFFFF"/>
            <w:noWrap/>
            <w:hideMark/>
          </w:tcPr>
          <w:p w14:paraId="56584B90" w14:textId="77777777" w:rsidR="00102640" w:rsidRPr="00DB30D9" w:rsidRDefault="00102640" w:rsidP="00102640">
            <w:pPr>
              <w:jc w:val="center"/>
              <w:rPr>
                <w:rFonts w:eastAsia="Times New Roman" w:cstheme="majorHAnsi"/>
                <w:b/>
                <w:bCs/>
                <w:color w:val="343334"/>
                <w:sz w:val="21"/>
                <w:szCs w:val="21"/>
              </w:rPr>
            </w:pPr>
            <w:r w:rsidRPr="00DB30D9">
              <w:rPr>
                <w:rFonts w:eastAsia="Times New Roman" w:cstheme="majorHAnsi"/>
                <w:b/>
                <w:bCs/>
                <w:color w:val="343334"/>
                <w:sz w:val="21"/>
                <w:szCs w:val="21"/>
              </w:rPr>
              <w:t>377</w:t>
            </w:r>
          </w:p>
        </w:tc>
        <w:tc>
          <w:tcPr>
            <w:tcW w:w="1665" w:type="dxa"/>
            <w:tcBorders>
              <w:top w:val="single" w:sz="4" w:space="0" w:color="auto"/>
              <w:left w:val="nil"/>
              <w:bottom w:val="single" w:sz="4" w:space="0" w:color="auto"/>
              <w:right w:val="single" w:sz="4" w:space="0" w:color="auto"/>
            </w:tcBorders>
            <w:shd w:val="clear" w:color="000000" w:fill="FFFFFF"/>
            <w:noWrap/>
            <w:hideMark/>
          </w:tcPr>
          <w:p w14:paraId="1457B206" w14:textId="77777777" w:rsidR="00102640" w:rsidRPr="00DB30D9" w:rsidRDefault="00102640" w:rsidP="00102640">
            <w:pPr>
              <w:jc w:val="center"/>
              <w:rPr>
                <w:rFonts w:eastAsia="Times New Roman" w:cstheme="majorHAnsi"/>
                <w:b/>
                <w:bCs/>
                <w:color w:val="343334"/>
                <w:sz w:val="21"/>
                <w:szCs w:val="21"/>
              </w:rPr>
            </w:pPr>
            <w:r w:rsidRPr="00DB30D9">
              <w:rPr>
                <w:rFonts w:eastAsia="Times New Roman" w:cstheme="majorHAnsi"/>
                <w:b/>
                <w:bCs/>
                <w:color w:val="343334"/>
                <w:sz w:val="21"/>
                <w:szCs w:val="21"/>
              </w:rPr>
              <w:t>231</w:t>
            </w:r>
          </w:p>
        </w:tc>
        <w:tc>
          <w:tcPr>
            <w:tcW w:w="1665" w:type="dxa"/>
            <w:tcBorders>
              <w:top w:val="single" w:sz="4" w:space="0" w:color="auto"/>
              <w:left w:val="nil"/>
              <w:bottom w:val="single" w:sz="4" w:space="0" w:color="auto"/>
              <w:right w:val="single" w:sz="4" w:space="0" w:color="auto"/>
            </w:tcBorders>
            <w:shd w:val="clear" w:color="000000" w:fill="FFFFFF"/>
            <w:noWrap/>
            <w:hideMark/>
          </w:tcPr>
          <w:p w14:paraId="03555A70" w14:textId="77777777" w:rsidR="00102640" w:rsidRPr="00DB30D9" w:rsidRDefault="00102640" w:rsidP="00102640">
            <w:pPr>
              <w:jc w:val="center"/>
              <w:rPr>
                <w:rFonts w:eastAsia="Times New Roman" w:cstheme="majorHAnsi"/>
                <w:b/>
                <w:bCs/>
                <w:color w:val="343334"/>
                <w:sz w:val="21"/>
                <w:szCs w:val="21"/>
              </w:rPr>
            </w:pPr>
            <w:r w:rsidRPr="00DB30D9">
              <w:rPr>
                <w:rFonts w:eastAsia="Times New Roman" w:cstheme="majorHAnsi"/>
                <w:b/>
                <w:bCs/>
                <w:color w:val="343334"/>
                <w:sz w:val="21"/>
                <w:szCs w:val="21"/>
              </w:rPr>
              <w:t>52</w:t>
            </w:r>
          </w:p>
        </w:tc>
        <w:tc>
          <w:tcPr>
            <w:tcW w:w="1665" w:type="dxa"/>
            <w:tcBorders>
              <w:top w:val="single" w:sz="4" w:space="0" w:color="auto"/>
              <w:left w:val="nil"/>
              <w:bottom w:val="single" w:sz="4" w:space="0" w:color="auto"/>
              <w:right w:val="single" w:sz="4" w:space="0" w:color="auto"/>
            </w:tcBorders>
            <w:shd w:val="clear" w:color="000000" w:fill="FFFFFF"/>
            <w:noWrap/>
            <w:hideMark/>
          </w:tcPr>
          <w:p w14:paraId="7C7B2E62" w14:textId="77777777" w:rsidR="00102640" w:rsidRPr="00DB30D9" w:rsidRDefault="00102640" w:rsidP="00102640">
            <w:pPr>
              <w:jc w:val="center"/>
              <w:rPr>
                <w:rFonts w:eastAsia="Times New Roman" w:cstheme="majorHAnsi"/>
                <w:b/>
                <w:bCs/>
                <w:color w:val="343334"/>
                <w:sz w:val="21"/>
                <w:szCs w:val="21"/>
              </w:rPr>
            </w:pPr>
            <w:r w:rsidRPr="00DB30D9">
              <w:rPr>
                <w:rFonts w:eastAsia="Times New Roman" w:cstheme="majorHAnsi"/>
                <w:b/>
                <w:bCs/>
                <w:color w:val="343334"/>
                <w:sz w:val="21"/>
                <w:szCs w:val="21"/>
              </w:rPr>
              <w:t>48</w:t>
            </w:r>
          </w:p>
        </w:tc>
      </w:tr>
      <w:tr w:rsidR="00102640" w:rsidRPr="00DB30D9" w14:paraId="161B2FE7" w14:textId="77777777" w:rsidTr="0025566D">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CA2287"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 w/ 1 or more minors</w:t>
            </w:r>
          </w:p>
        </w:tc>
        <w:tc>
          <w:tcPr>
            <w:tcW w:w="1665" w:type="dxa"/>
            <w:tcBorders>
              <w:top w:val="nil"/>
              <w:left w:val="nil"/>
              <w:bottom w:val="single" w:sz="4" w:space="0" w:color="auto"/>
              <w:right w:val="single" w:sz="4" w:space="0" w:color="auto"/>
            </w:tcBorders>
            <w:shd w:val="clear" w:color="000000" w:fill="FFFFFF"/>
            <w:noWrap/>
            <w:vAlign w:val="bottom"/>
            <w:hideMark/>
          </w:tcPr>
          <w:p w14:paraId="129B5B54"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126</w:t>
            </w:r>
          </w:p>
        </w:tc>
        <w:tc>
          <w:tcPr>
            <w:tcW w:w="1665" w:type="dxa"/>
            <w:tcBorders>
              <w:top w:val="nil"/>
              <w:left w:val="nil"/>
              <w:bottom w:val="single" w:sz="4" w:space="0" w:color="auto"/>
              <w:right w:val="single" w:sz="4" w:space="0" w:color="auto"/>
            </w:tcBorders>
            <w:shd w:val="clear" w:color="000000" w:fill="FFFFFF"/>
            <w:noWrap/>
            <w:vAlign w:val="bottom"/>
            <w:hideMark/>
          </w:tcPr>
          <w:p w14:paraId="6D0B6786"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82</w:t>
            </w:r>
          </w:p>
        </w:tc>
        <w:tc>
          <w:tcPr>
            <w:tcW w:w="1665" w:type="dxa"/>
            <w:tcBorders>
              <w:top w:val="nil"/>
              <w:left w:val="nil"/>
              <w:bottom w:val="single" w:sz="4" w:space="0" w:color="auto"/>
              <w:right w:val="single" w:sz="4" w:space="0" w:color="auto"/>
            </w:tcBorders>
            <w:shd w:val="clear" w:color="000000" w:fill="FFFFFF"/>
            <w:noWrap/>
            <w:vAlign w:val="bottom"/>
            <w:hideMark/>
          </w:tcPr>
          <w:p w14:paraId="698F80DB"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20</w:t>
            </w:r>
          </w:p>
        </w:tc>
        <w:tc>
          <w:tcPr>
            <w:tcW w:w="1665" w:type="dxa"/>
            <w:tcBorders>
              <w:top w:val="nil"/>
              <w:left w:val="nil"/>
              <w:bottom w:val="single" w:sz="4" w:space="0" w:color="auto"/>
              <w:right w:val="single" w:sz="4" w:space="0" w:color="auto"/>
            </w:tcBorders>
            <w:shd w:val="clear" w:color="000000" w:fill="FFFFFF"/>
            <w:noWrap/>
            <w:vAlign w:val="bottom"/>
            <w:hideMark/>
          </w:tcPr>
          <w:p w14:paraId="414F3118"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13</w:t>
            </w:r>
          </w:p>
        </w:tc>
      </w:tr>
      <w:tr w:rsidR="00102640" w:rsidRPr="00DB30D9" w14:paraId="63C3D6B0" w14:textId="77777777" w:rsidTr="0025566D">
        <w:trPr>
          <w:trHeight w:val="255"/>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C095DA7"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w:t>
            </w:r>
          </w:p>
        </w:tc>
        <w:tc>
          <w:tcPr>
            <w:tcW w:w="1665" w:type="dxa"/>
            <w:tcBorders>
              <w:top w:val="nil"/>
              <w:left w:val="nil"/>
              <w:bottom w:val="single" w:sz="4" w:space="0" w:color="auto"/>
              <w:right w:val="single" w:sz="4" w:space="0" w:color="auto"/>
            </w:tcBorders>
            <w:shd w:val="clear" w:color="000000" w:fill="FFFFFF"/>
            <w:noWrap/>
            <w:vAlign w:val="bottom"/>
            <w:hideMark/>
          </w:tcPr>
          <w:p w14:paraId="7E5A9400"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33%</w:t>
            </w:r>
          </w:p>
        </w:tc>
        <w:tc>
          <w:tcPr>
            <w:tcW w:w="1665" w:type="dxa"/>
            <w:tcBorders>
              <w:top w:val="nil"/>
              <w:left w:val="nil"/>
              <w:bottom w:val="single" w:sz="4" w:space="0" w:color="auto"/>
              <w:right w:val="single" w:sz="4" w:space="0" w:color="auto"/>
            </w:tcBorders>
            <w:shd w:val="clear" w:color="000000" w:fill="FFFFFF"/>
            <w:noWrap/>
            <w:vAlign w:val="bottom"/>
            <w:hideMark/>
          </w:tcPr>
          <w:p w14:paraId="73ECB703"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35%</w:t>
            </w:r>
          </w:p>
        </w:tc>
        <w:tc>
          <w:tcPr>
            <w:tcW w:w="1665" w:type="dxa"/>
            <w:tcBorders>
              <w:top w:val="nil"/>
              <w:left w:val="nil"/>
              <w:bottom w:val="single" w:sz="4" w:space="0" w:color="auto"/>
              <w:right w:val="single" w:sz="4" w:space="0" w:color="auto"/>
            </w:tcBorders>
            <w:shd w:val="clear" w:color="000000" w:fill="FFFFFF"/>
            <w:noWrap/>
            <w:vAlign w:val="bottom"/>
            <w:hideMark/>
          </w:tcPr>
          <w:p w14:paraId="5B35E766"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38%</w:t>
            </w:r>
          </w:p>
        </w:tc>
        <w:tc>
          <w:tcPr>
            <w:tcW w:w="1665" w:type="dxa"/>
            <w:tcBorders>
              <w:top w:val="nil"/>
              <w:left w:val="nil"/>
              <w:bottom w:val="single" w:sz="4" w:space="0" w:color="auto"/>
              <w:right w:val="single" w:sz="4" w:space="0" w:color="auto"/>
            </w:tcBorders>
            <w:shd w:val="clear" w:color="000000" w:fill="FFFFFF"/>
            <w:noWrap/>
            <w:vAlign w:val="bottom"/>
            <w:hideMark/>
          </w:tcPr>
          <w:p w14:paraId="3DFB10E4" w14:textId="77777777" w:rsidR="00102640" w:rsidRPr="00DB30D9" w:rsidRDefault="00102640" w:rsidP="00102640">
            <w:pPr>
              <w:jc w:val="center"/>
              <w:rPr>
                <w:rFonts w:eastAsia="Times New Roman" w:cstheme="majorHAnsi"/>
                <w:color w:val="000000"/>
                <w:sz w:val="20"/>
                <w:szCs w:val="20"/>
              </w:rPr>
            </w:pPr>
            <w:r w:rsidRPr="00DB30D9">
              <w:rPr>
                <w:rFonts w:eastAsia="Times New Roman" w:cstheme="majorHAnsi"/>
                <w:color w:val="000000"/>
                <w:sz w:val="20"/>
                <w:szCs w:val="20"/>
              </w:rPr>
              <w:t>27%</w:t>
            </w:r>
          </w:p>
        </w:tc>
      </w:tr>
    </w:tbl>
    <w:p w14:paraId="704A7F53" w14:textId="77777777" w:rsidR="00102640" w:rsidRPr="00DB30D9" w:rsidRDefault="00102640" w:rsidP="0001440A">
      <w:pPr>
        <w:rPr>
          <w:rFonts w:cstheme="majorHAnsi"/>
          <w:u w:val="single"/>
        </w:rPr>
      </w:pPr>
    </w:p>
    <w:p w14:paraId="2B247C73" w14:textId="77777777" w:rsidR="001C25A2" w:rsidRPr="00791502" w:rsidRDefault="001C25A2" w:rsidP="0001440A">
      <w:pPr>
        <w:rPr>
          <w:rFonts w:cstheme="majorHAnsi"/>
          <w:u w:val="single"/>
        </w:rPr>
        <w:sectPr w:rsidR="001C25A2" w:rsidRPr="00791502" w:rsidSect="00077306">
          <w:footerReference w:type="even" r:id="rId14"/>
          <w:footerReference w:type="default" r:id="rId15"/>
          <w:pgSz w:w="12240" w:h="15840"/>
          <w:pgMar w:top="720" w:right="1440" w:bottom="806" w:left="1440" w:header="720" w:footer="720" w:gutter="0"/>
          <w:cols w:space="720"/>
          <w:docGrid w:linePitch="360"/>
        </w:sectPr>
      </w:pPr>
    </w:p>
    <w:p w14:paraId="5DAC7F41" w14:textId="6F18F2B8" w:rsidR="00AE1148" w:rsidRPr="00B73C6F" w:rsidRDefault="001E5C6B" w:rsidP="0001440A">
      <w:pPr>
        <w:rPr>
          <w:rFonts w:cstheme="majorHAnsi"/>
          <w:sz w:val="20"/>
          <w:szCs w:val="20"/>
          <w:u w:val="single"/>
        </w:rPr>
      </w:pPr>
      <w:r w:rsidRPr="00B73C6F">
        <w:rPr>
          <w:rFonts w:cstheme="majorHAnsi"/>
          <w:sz w:val="20"/>
          <w:szCs w:val="20"/>
          <w:u w:val="single"/>
        </w:rPr>
        <w:t>MOST COMMON</w:t>
      </w:r>
      <w:r w:rsidR="00AE1148" w:rsidRPr="00B73C6F">
        <w:rPr>
          <w:rFonts w:cstheme="majorHAnsi"/>
          <w:sz w:val="20"/>
          <w:szCs w:val="20"/>
          <w:u w:val="single"/>
        </w:rPr>
        <w:t xml:space="preserve"> </w:t>
      </w:r>
      <w:r w:rsidR="0001440A" w:rsidRPr="00B73C6F">
        <w:rPr>
          <w:rFonts w:cstheme="majorHAnsi"/>
          <w:sz w:val="20"/>
          <w:szCs w:val="20"/>
          <w:u w:val="single"/>
        </w:rPr>
        <w:t xml:space="preserve">AEBS </w:t>
      </w:r>
      <w:r w:rsidRPr="00B73C6F">
        <w:rPr>
          <w:rFonts w:cstheme="majorHAnsi"/>
          <w:sz w:val="20"/>
          <w:szCs w:val="20"/>
          <w:u w:val="single"/>
        </w:rPr>
        <w:t>MINORS</w:t>
      </w:r>
    </w:p>
    <w:p w14:paraId="64160353" w14:textId="11335971" w:rsidR="0001440A" w:rsidRPr="00B73C6F" w:rsidRDefault="00632EF0" w:rsidP="00AE1148">
      <w:pPr>
        <w:ind w:firstLine="720"/>
        <w:rPr>
          <w:rFonts w:cstheme="majorHAnsi"/>
          <w:sz w:val="20"/>
          <w:szCs w:val="20"/>
        </w:rPr>
      </w:pPr>
      <w:r w:rsidRPr="00B73C6F">
        <w:rPr>
          <w:rFonts w:cstheme="majorHAnsi"/>
          <w:sz w:val="20"/>
          <w:szCs w:val="20"/>
        </w:rPr>
        <w:t>SPOB</w:t>
      </w:r>
    </w:p>
    <w:p w14:paraId="3B8A7705" w14:textId="402DC860" w:rsidR="0001440A" w:rsidRPr="00B73C6F" w:rsidRDefault="005A2897" w:rsidP="0001440A">
      <w:pPr>
        <w:rPr>
          <w:rFonts w:cstheme="majorHAnsi"/>
          <w:sz w:val="20"/>
          <w:szCs w:val="20"/>
        </w:rPr>
      </w:pPr>
      <w:r w:rsidRPr="00B73C6F">
        <w:rPr>
          <w:rFonts w:cstheme="majorHAnsi"/>
          <w:sz w:val="20"/>
          <w:szCs w:val="20"/>
        </w:rPr>
        <w:tab/>
        <w:t xml:space="preserve">MEST </w:t>
      </w:r>
    </w:p>
    <w:p w14:paraId="4A04DBEC" w14:textId="2FE4F7B3" w:rsidR="0001440A" w:rsidRPr="00B73C6F" w:rsidRDefault="0001440A" w:rsidP="0001440A">
      <w:pPr>
        <w:ind w:firstLine="720"/>
        <w:rPr>
          <w:rFonts w:cstheme="majorHAnsi"/>
          <w:sz w:val="20"/>
          <w:szCs w:val="20"/>
        </w:rPr>
      </w:pPr>
      <w:r w:rsidRPr="00B73C6F">
        <w:rPr>
          <w:rFonts w:cstheme="majorHAnsi"/>
          <w:sz w:val="20"/>
          <w:szCs w:val="20"/>
        </w:rPr>
        <w:t>ENPS</w:t>
      </w:r>
    </w:p>
    <w:p w14:paraId="503E64D2" w14:textId="474382B9" w:rsidR="0001440A" w:rsidRPr="00B73C6F" w:rsidRDefault="0001440A" w:rsidP="0001440A">
      <w:pPr>
        <w:rPr>
          <w:rFonts w:cstheme="majorHAnsi"/>
          <w:sz w:val="20"/>
          <w:szCs w:val="20"/>
        </w:rPr>
      </w:pPr>
      <w:r w:rsidRPr="00B73C6F">
        <w:rPr>
          <w:rFonts w:cstheme="majorHAnsi"/>
          <w:sz w:val="20"/>
          <w:szCs w:val="20"/>
        </w:rPr>
        <w:tab/>
      </w:r>
      <w:r w:rsidRPr="00B73C6F">
        <w:rPr>
          <w:rFonts w:cstheme="majorHAnsi"/>
          <w:sz w:val="20"/>
          <w:szCs w:val="20"/>
        </w:rPr>
        <w:tab/>
      </w:r>
    </w:p>
    <w:p w14:paraId="35339236" w14:textId="659B15A3" w:rsidR="000F1AC1" w:rsidRPr="00B73C6F" w:rsidRDefault="001E5C6B" w:rsidP="0001440A">
      <w:pPr>
        <w:rPr>
          <w:rFonts w:cstheme="majorHAnsi"/>
          <w:sz w:val="20"/>
          <w:szCs w:val="20"/>
          <w:u w:val="single"/>
        </w:rPr>
      </w:pPr>
      <w:r w:rsidRPr="00B73C6F">
        <w:rPr>
          <w:rFonts w:cstheme="majorHAnsi"/>
          <w:sz w:val="20"/>
          <w:szCs w:val="20"/>
          <w:u w:val="single"/>
        </w:rPr>
        <w:t>MOST COMMON</w:t>
      </w:r>
      <w:r w:rsidR="000F1AC1" w:rsidRPr="00B73C6F">
        <w:rPr>
          <w:rFonts w:cstheme="majorHAnsi"/>
          <w:sz w:val="20"/>
          <w:szCs w:val="20"/>
          <w:u w:val="single"/>
        </w:rPr>
        <w:t xml:space="preserve"> </w:t>
      </w:r>
      <w:r w:rsidR="0001440A" w:rsidRPr="00B73C6F">
        <w:rPr>
          <w:rFonts w:cstheme="majorHAnsi"/>
          <w:sz w:val="20"/>
          <w:szCs w:val="20"/>
          <w:u w:val="single"/>
        </w:rPr>
        <w:t>CLS</w:t>
      </w:r>
      <w:r w:rsidRPr="00B73C6F">
        <w:rPr>
          <w:rFonts w:cstheme="majorHAnsi"/>
          <w:sz w:val="20"/>
          <w:szCs w:val="20"/>
          <w:u w:val="single"/>
        </w:rPr>
        <w:t xml:space="preserve"> MINORS</w:t>
      </w:r>
    </w:p>
    <w:p w14:paraId="3D6F9768" w14:textId="103D7848" w:rsidR="0001440A" w:rsidRPr="00B73C6F" w:rsidRDefault="005A2897" w:rsidP="0001440A">
      <w:pPr>
        <w:rPr>
          <w:rFonts w:cstheme="majorHAnsi"/>
          <w:sz w:val="20"/>
          <w:szCs w:val="20"/>
        </w:rPr>
      </w:pPr>
      <w:r w:rsidRPr="00B73C6F">
        <w:rPr>
          <w:rFonts w:cstheme="majorHAnsi"/>
          <w:sz w:val="20"/>
          <w:szCs w:val="20"/>
        </w:rPr>
        <w:tab/>
      </w:r>
      <w:r w:rsidR="0001440A" w:rsidRPr="00B73C6F">
        <w:rPr>
          <w:rFonts w:cstheme="majorHAnsi"/>
          <w:sz w:val="20"/>
          <w:szCs w:val="20"/>
        </w:rPr>
        <w:t>LGST</w:t>
      </w:r>
      <w:r w:rsidR="00632EF0" w:rsidRPr="00B73C6F">
        <w:rPr>
          <w:rFonts w:cstheme="majorHAnsi"/>
          <w:sz w:val="20"/>
          <w:szCs w:val="20"/>
        </w:rPr>
        <w:t xml:space="preserve"> </w:t>
      </w:r>
    </w:p>
    <w:p w14:paraId="7D105196" w14:textId="7D743939" w:rsidR="0001440A" w:rsidRPr="00B73C6F" w:rsidRDefault="005A2897" w:rsidP="0001440A">
      <w:pPr>
        <w:rPr>
          <w:rFonts w:cstheme="majorHAnsi"/>
          <w:sz w:val="20"/>
          <w:szCs w:val="20"/>
        </w:rPr>
      </w:pPr>
      <w:r w:rsidRPr="00B73C6F">
        <w:rPr>
          <w:rFonts w:cstheme="majorHAnsi"/>
          <w:sz w:val="20"/>
          <w:szCs w:val="20"/>
        </w:rPr>
        <w:tab/>
      </w:r>
      <w:r w:rsidR="0001440A" w:rsidRPr="00B73C6F">
        <w:rPr>
          <w:rFonts w:cstheme="majorHAnsi"/>
          <w:sz w:val="20"/>
          <w:szCs w:val="20"/>
        </w:rPr>
        <w:t>BADM</w:t>
      </w:r>
      <w:r w:rsidR="00632EF0" w:rsidRPr="00B73C6F">
        <w:rPr>
          <w:rFonts w:cstheme="majorHAnsi"/>
          <w:sz w:val="20"/>
          <w:szCs w:val="20"/>
        </w:rPr>
        <w:t xml:space="preserve"> </w:t>
      </w:r>
    </w:p>
    <w:p w14:paraId="65EBFE9E" w14:textId="3AE4E24F" w:rsidR="0001440A" w:rsidRPr="00B73C6F" w:rsidRDefault="0001440A" w:rsidP="0001440A">
      <w:pPr>
        <w:rPr>
          <w:rFonts w:cstheme="majorHAnsi"/>
          <w:sz w:val="20"/>
          <w:szCs w:val="20"/>
        </w:rPr>
      </w:pPr>
      <w:r w:rsidRPr="00B73C6F">
        <w:rPr>
          <w:rFonts w:cstheme="majorHAnsi"/>
          <w:sz w:val="20"/>
          <w:szCs w:val="20"/>
        </w:rPr>
        <w:tab/>
        <w:t>SPAN</w:t>
      </w:r>
      <w:r w:rsidR="00632EF0" w:rsidRPr="00B73C6F">
        <w:rPr>
          <w:rFonts w:cstheme="majorHAnsi"/>
          <w:sz w:val="20"/>
          <w:szCs w:val="20"/>
        </w:rPr>
        <w:t xml:space="preserve"> </w:t>
      </w:r>
    </w:p>
    <w:p w14:paraId="5586C9E4" w14:textId="5CF46713" w:rsidR="0001440A" w:rsidRPr="00B73C6F" w:rsidRDefault="000F1AC1" w:rsidP="0001440A">
      <w:pPr>
        <w:rPr>
          <w:rFonts w:cstheme="majorHAnsi"/>
          <w:sz w:val="20"/>
          <w:szCs w:val="20"/>
          <w:u w:val="single"/>
        </w:rPr>
      </w:pPr>
      <w:r w:rsidRPr="00B73C6F">
        <w:rPr>
          <w:rFonts w:cstheme="majorHAnsi"/>
          <w:sz w:val="20"/>
          <w:szCs w:val="20"/>
          <w:u w:val="single"/>
        </w:rPr>
        <w:t>MOST COMMON GEP MINORS</w:t>
      </w:r>
    </w:p>
    <w:p w14:paraId="15CE342E" w14:textId="77777777" w:rsidR="00632EF0" w:rsidRPr="00B73C6F" w:rsidRDefault="0001440A" w:rsidP="00632EF0">
      <w:pPr>
        <w:rPr>
          <w:rFonts w:cstheme="majorHAnsi"/>
          <w:sz w:val="20"/>
          <w:szCs w:val="20"/>
        </w:rPr>
      </w:pPr>
      <w:r w:rsidRPr="00B73C6F">
        <w:rPr>
          <w:rFonts w:cstheme="majorHAnsi"/>
          <w:sz w:val="20"/>
          <w:szCs w:val="20"/>
        </w:rPr>
        <w:tab/>
        <w:t>SOC</w:t>
      </w:r>
    </w:p>
    <w:p w14:paraId="4F1C636D" w14:textId="289646E5" w:rsidR="00632EF0" w:rsidRPr="00B73C6F" w:rsidRDefault="0001440A" w:rsidP="00632EF0">
      <w:pPr>
        <w:ind w:firstLine="720"/>
        <w:rPr>
          <w:rFonts w:cstheme="majorHAnsi"/>
          <w:sz w:val="20"/>
          <w:szCs w:val="20"/>
        </w:rPr>
      </w:pPr>
      <w:r w:rsidRPr="00B73C6F">
        <w:rPr>
          <w:rFonts w:cstheme="majorHAnsi"/>
          <w:sz w:val="20"/>
          <w:szCs w:val="20"/>
        </w:rPr>
        <w:t>BADM</w:t>
      </w:r>
    </w:p>
    <w:p w14:paraId="17958514" w14:textId="5D8EECB9" w:rsidR="0001440A" w:rsidRPr="00B73C6F" w:rsidRDefault="0001440A" w:rsidP="00632EF0">
      <w:pPr>
        <w:ind w:firstLine="720"/>
        <w:rPr>
          <w:rFonts w:cstheme="majorHAnsi"/>
          <w:sz w:val="20"/>
          <w:szCs w:val="20"/>
        </w:rPr>
      </w:pPr>
      <w:r w:rsidRPr="00B73C6F">
        <w:rPr>
          <w:rFonts w:cstheme="majorHAnsi"/>
          <w:sz w:val="20"/>
          <w:szCs w:val="20"/>
        </w:rPr>
        <w:t>NPA</w:t>
      </w:r>
    </w:p>
    <w:p w14:paraId="02EF41DC" w14:textId="30A01734" w:rsidR="0001440A" w:rsidRPr="00B73C6F" w:rsidRDefault="0001440A" w:rsidP="0001440A">
      <w:pPr>
        <w:rPr>
          <w:rFonts w:cstheme="majorHAnsi"/>
          <w:sz w:val="20"/>
          <w:szCs w:val="20"/>
        </w:rPr>
      </w:pPr>
      <w:r w:rsidRPr="00B73C6F">
        <w:rPr>
          <w:rFonts w:cstheme="majorHAnsi"/>
          <w:sz w:val="20"/>
          <w:szCs w:val="20"/>
        </w:rPr>
        <w:tab/>
      </w:r>
    </w:p>
    <w:p w14:paraId="2FBE4A7F" w14:textId="603CA016" w:rsidR="0001440A" w:rsidRPr="00B73C6F" w:rsidRDefault="000F1AC1" w:rsidP="0001440A">
      <w:pPr>
        <w:rPr>
          <w:rFonts w:cstheme="majorHAnsi"/>
          <w:sz w:val="20"/>
          <w:szCs w:val="20"/>
          <w:u w:val="single"/>
        </w:rPr>
      </w:pPr>
      <w:r w:rsidRPr="00B73C6F">
        <w:rPr>
          <w:rFonts w:cstheme="majorHAnsi"/>
          <w:sz w:val="20"/>
          <w:szCs w:val="20"/>
          <w:u w:val="single"/>
        </w:rPr>
        <w:t>MOST COMMON SST MINORS</w:t>
      </w:r>
    </w:p>
    <w:p w14:paraId="04D33E5E" w14:textId="77777777" w:rsidR="00B73C6F" w:rsidRPr="00B73C6F" w:rsidRDefault="0001440A" w:rsidP="00F115A2">
      <w:pPr>
        <w:rPr>
          <w:rFonts w:cstheme="majorHAnsi"/>
          <w:sz w:val="20"/>
          <w:szCs w:val="20"/>
        </w:rPr>
      </w:pPr>
      <w:r w:rsidRPr="00B73C6F">
        <w:rPr>
          <w:rFonts w:cstheme="majorHAnsi"/>
          <w:sz w:val="20"/>
          <w:szCs w:val="20"/>
        </w:rPr>
        <w:tab/>
      </w:r>
      <w:r w:rsidR="00632EF0" w:rsidRPr="00B73C6F">
        <w:rPr>
          <w:rFonts w:cstheme="majorHAnsi"/>
          <w:sz w:val="20"/>
          <w:szCs w:val="20"/>
        </w:rPr>
        <w:t>HIST</w:t>
      </w:r>
      <w:r w:rsidR="00B73C6F" w:rsidRPr="00B73C6F">
        <w:rPr>
          <w:rFonts w:cstheme="majorHAnsi"/>
          <w:sz w:val="20"/>
          <w:szCs w:val="20"/>
        </w:rPr>
        <w:t xml:space="preserve"> </w:t>
      </w:r>
    </w:p>
    <w:p w14:paraId="4B807421" w14:textId="77777777" w:rsidR="00B73C6F" w:rsidRDefault="00B73C6F" w:rsidP="00B73C6F">
      <w:pPr>
        <w:rPr>
          <w:rFonts w:cstheme="majorHAnsi"/>
          <w:sz w:val="22"/>
          <w:szCs w:val="22"/>
        </w:rPr>
        <w:sectPr w:rsidR="00B73C6F" w:rsidSect="00B73C6F">
          <w:type w:val="continuous"/>
          <w:pgSz w:w="12240" w:h="15840"/>
          <w:pgMar w:top="720" w:right="1440" w:bottom="806" w:left="1440" w:header="720" w:footer="720" w:gutter="0"/>
          <w:cols w:num="2" w:space="720"/>
          <w:docGrid w:linePitch="360"/>
        </w:sectPr>
      </w:pPr>
      <w:r w:rsidRPr="00B73C6F">
        <w:rPr>
          <w:rFonts w:cstheme="majorHAnsi"/>
          <w:sz w:val="20"/>
          <w:szCs w:val="20"/>
        </w:rPr>
        <w:tab/>
      </w:r>
      <w:r>
        <w:rPr>
          <w:rFonts w:cstheme="majorHAnsi"/>
          <w:sz w:val="22"/>
          <w:szCs w:val="22"/>
        </w:rPr>
        <w:t xml:space="preserve">   </w:t>
      </w:r>
    </w:p>
    <w:p w14:paraId="3E2EB307" w14:textId="0D1292E8" w:rsidR="004E2E91" w:rsidRPr="001C25A2" w:rsidRDefault="00B73C6F" w:rsidP="00B73C6F">
      <w:pPr>
        <w:rPr>
          <w:rFonts w:cstheme="majorHAnsi"/>
          <w:b/>
          <w:sz w:val="22"/>
          <w:szCs w:val="22"/>
        </w:rPr>
      </w:pPr>
      <w:r>
        <w:rPr>
          <w:rFonts w:cstheme="majorHAnsi"/>
          <w:sz w:val="22"/>
          <w:szCs w:val="22"/>
        </w:rPr>
        <w:t xml:space="preserve"> </w:t>
      </w:r>
    </w:p>
    <w:sectPr w:rsidR="004E2E91" w:rsidRPr="001C25A2" w:rsidSect="001C25A2">
      <w:type w:val="continuous"/>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5DA5" w14:textId="77777777" w:rsidR="002A7416" w:rsidRDefault="002A7416" w:rsidP="0034382F">
      <w:r>
        <w:separator/>
      </w:r>
    </w:p>
  </w:endnote>
  <w:endnote w:type="continuationSeparator" w:id="0">
    <w:p w14:paraId="351344D0" w14:textId="77777777" w:rsidR="002A7416" w:rsidRDefault="002A7416" w:rsidP="0034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5F49" w14:textId="77777777" w:rsidR="00E7770C" w:rsidRDefault="00E7770C" w:rsidP="00343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B535" w14:textId="77777777" w:rsidR="00E7770C" w:rsidRDefault="00E7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5EE4" w14:textId="37B5200E" w:rsidR="00E7770C" w:rsidRPr="0034382F" w:rsidRDefault="00E7770C" w:rsidP="0034382F">
    <w:pPr>
      <w:pStyle w:val="Footer"/>
      <w:framePr w:wrap="around" w:vAnchor="text" w:hAnchor="margin" w:xAlign="center" w:y="1"/>
      <w:rPr>
        <w:rStyle w:val="PageNumber"/>
        <w:rFonts w:ascii="Times New Roman" w:hAnsi="Times New Roman" w:cs="Times New Roman"/>
        <w:sz w:val="20"/>
        <w:szCs w:val="20"/>
      </w:rPr>
    </w:pPr>
    <w:r w:rsidRPr="0034382F">
      <w:rPr>
        <w:rStyle w:val="PageNumber"/>
        <w:rFonts w:ascii="Times New Roman" w:hAnsi="Times New Roman" w:cs="Times New Roman"/>
        <w:sz w:val="20"/>
        <w:szCs w:val="20"/>
      </w:rPr>
      <w:fldChar w:fldCharType="begin"/>
    </w:r>
    <w:r w:rsidRPr="0034382F">
      <w:rPr>
        <w:rStyle w:val="PageNumber"/>
        <w:rFonts w:ascii="Times New Roman" w:hAnsi="Times New Roman" w:cs="Times New Roman"/>
        <w:sz w:val="20"/>
        <w:szCs w:val="20"/>
      </w:rPr>
      <w:instrText xml:space="preserve">PAGE  </w:instrText>
    </w:r>
    <w:r w:rsidRPr="0034382F">
      <w:rPr>
        <w:rStyle w:val="PageNumber"/>
        <w:rFonts w:ascii="Times New Roman" w:hAnsi="Times New Roman" w:cs="Times New Roman"/>
        <w:sz w:val="20"/>
        <w:szCs w:val="20"/>
      </w:rPr>
      <w:fldChar w:fldCharType="separate"/>
    </w:r>
    <w:r w:rsidR="00B07FCC">
      <w:rPr>
        <w:rStyle w:val="PageNumber"/>
        <w:rFonts w:ascii="Times New Roman" w:hAnsi="Times New Roman" w:cs="Times New Roman"/>
        <w:noProof/>
        <w:sz w:val="20"/>
        <w:szCs w:val="20"/>
      </w:rPr>
      <w:t>1</w:t>
    </w:r>
    <w:r w:rsidRPr="0034382F">
      <w:rPr>
        <w:rStyle w:val="PageNumber"/>
        <w:rFonts w:ascii="Times New Roman" w:hAnsi="Times New Roman" w:cs="Times New Roman"/>
        <w:sz w:val="20"/>
        <w:szCs w:val="20"/>
      </w:rPr>
      <w:fldChar w:fldCharType="end"/>
    </w:r>
  </w:p>
  <w:p w14:paraId="6D2BE919" w14:textId="77777777" w:rsidR="00E7770C" w:rsidRDefault="00E7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6765" w14:textId="77777777" w:rsidR="002A7416" w:rsidRDefault="002A7416" w:rsidP="0034382F">
      <w:r>
        <w:separator/>
      </w:r>
    </w:p>
  </w:footnote>
  <w:footnote w:type="continuationSeparator" w:id="0">
    <w:p w14:paraId="09A60BFA" w14:textId="77777777" w:rsidR="002A7416" w:rsidRDefault="002A7416" w:rsidP="0034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304"/>
    <w:multiLevelType w:val="hybridMultilevel"/>
    <w:tmpl w:val="2F5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5298"/>
    <w:multiLevelType w:val="hybridMultilevel"/>
    <w:tmpl w:val="0B9CA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072D7"/>
    <w:multiLevelType w:val="hybridMultilevel"/>
    <w:tmpl w:val="18E0CBD0"/>
    <w:lvl w:ilvl="0" w:tplc="822A1A6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7BC9"/>
    <w:multiLevelType w:val="hybridMultilevel"/>
    <w:tmpl w:val="18ACC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6874"/>
    <w:multiLevelType w:val="hybridMultilevel"/>
    <w:tmpl w:val="5AC6D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7336D"/>
    <w:multiLevelType w:val="hybridMultilevel"/>
    <w:tmpl w:val="4D9CD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CB22E9"/>
    <w:multiLevelType w:val="hybridMultilevel"/>
    <w:tmpl w:val="696A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03"/>
    <w:rsid w:val="0000627A"/>
    <w:rsid w:val="0001440A"/>
    <w:rsid w:val="00052C90"/>
    <w:rsid w:val="00077306"/>
    <w:rsid w:val="00083093"/>
    <w:rsid w:val="000830C2"/>
    <w:rsid w:val="00090532"/>
    <w:rsid w:val="00092F42"/>
    <w:rsid w:val="00093AE1"/>
    <w:rsid w:val="000B4165"/>
    <w:rsid w:val="000B689D"/>
    <w:rsid w:val="000D4638"/>
    <w:rsid w:val="000E2970"/>
    <w:rsid w:val="000E6C55"/>
    <w:rsid w:val="000F1AC1"/>
    <w:rsid w:val="000F548C"/>
    <w:rsid w:val="0010108E"/>
    <w:rsid w:val="00102640"/>
    <w:rsid w:val="00114189"/>
    <w:rsid w:val="00114868"/>
    <w:rsid w:val="00120561"/>
    <w:rsid w:val="00123B54"/>
    <w:rsid w:val="0014720C"/>
    <w:rsid w:val="00162F70"/>
    <w:rsid w:val="00165D5D"/>
    <w:rsid w:val="001830AA"/>
    <w:rsid w:val="0019488B"/>
    <w:rsid w:val="001A5601"/>
    <w:rsid w:val="001A6B24"/>
    <w:rsid w:val="001B05F1"/>
    <w:rsid w:val="001C07BA"/>
    <w:rsid w:val="001C25A2"/>
    <w:rsid w:val="001D487E"/>
    <w:rsid w:val="001D7AB3"/>
    <w:rsid w:val="001E1B1F"/>
    <w:rsid w:val="001E5737"/>
    <w:rsid w:val="001E5C6B"/>
    <w:rsid w:val="001F6B64"/>
    <w:rsid w:val="0020719F"/>
    <w:rsid w:val="002163C2"/>
    <w:rsid w:val="00216B83"/>
    <w:rsid w:val="002329D9"/>
    <w:rsid w:val="00234E2C"/>
    <w:rsid w:val="00242586"/>
    <w:rsid w:val="00252F36"/>
    <w:rsid w:val="0025376B"/>
    <w:rsid w:val="0025566D"/>
    <w:rsid w:val="00271BDF"/>
    <w:rsid w:val="00283903"/>
    <w:rsid w:val="002974EA"/>
    <w:rsid w:val="002A7416"/>
    <w:rsid w:val="002B35FA"/>
    <w:rsid w:val="002B3633"/>
    <w:rsid w:val="002B3A95"/>
    <w:rsid w:val="002C52C2"/>
    <w:rsid w:val="002E642C"/>
    <w:rsid w:val="002F4B7F"/>
    <w:rsid w:val="00306657"/>
    <w:rsid w:val="003070C6"/>
    <w:rsid w:val="00311EF4"/>
    <w:rsid w:val="00322052"/>
    <w:rsid w:val="00323EAE"/>
    <w:rsid w:val="0033074A"/>
    <w:rsid w:val="00334732"/>
    <w:rsid w:val="0033491D"/>
    <w:rsid w:val="003403BF"/>
    <w:rsid w:val="0034382F"/>
    <w:rsid w:val="00361503"/>
    <w:rsid w:val="00363E05"/>
    <w:rsid w:val="00372CDB"/>
    <w:rsid w:val="003834A2"/>
    <w:rsid w:val="003A45D4"/>
    <w:rsid w:val="003A6C94"/>
    <w:rsid w:val="003B3092"/>
    <w:rsid w:val="003B7DA6"/>
    <w:rsid w:val="003C39EC"/>
    <w:rsid w:val="003E2E03"/>
    <w:rsid w:val="003E42EE"/>
    <w:rsid w:val="003E4D17"/>
    <w:rsid w:val="003E5B48"/>
    <w:rsid w:val="003E62B1"/>
    <w:rsid w:val="003F2FEA"/>
    <w:rsid w:val="003F43C3"/>
    <w:rsid w:val="003F4583"/>
    <w:rsid w:val="003F57C0"/>
    <w:rsid w:val="0042078A"/>
    <w:rsid w:val="00424DD0"/>
    <w:rsid w:val="00451042"/>
    <w:rsid w:val="004672D9"/>
    <w:rsid w:val="004759DC"/>
    <w:rsid w:val="00477272"/>
    <w:rsid w:val="00480830"/>
    <w:rsid w:val="00483E6D"/>
    <w:rsid w:val="004865C8"/>
    <w:rsid w:val="00490137"/>
    <w:rsid w:val="004A085B"/>
    <w:rsid w:val="004A1970"/>
    <w:rsid w:val="004C2535"/>
    <w:rsid w:val="004C6AEA"/>
    <w:rsid w:val="004D7E79"/>
    <w:rsid w:val="004E2E91"/>
    <w:rsid w:val="0050496D"/>
    <w:rsid w:val="00510798"/>
    <w:rsid w:val="00512B8E"/>
    <w:rsid w:val="00520A30"/>
    <w:rsid w:val="00525735"/>
    <w:rsid w:val="00526B18"/>
    <w:rsid w:val="00540592"/>
    <w:rsid w:val="00560B06"/>
    <w:rsid w:val="005646AA"/>
    <w:rsid w:val="00570E8B"/>
    <w:rsid w:val="00583FC0"/>
    <w:rsid w:val="00585DAC"/>
    <w:rsid w:val="005A12F2"/>
    <w:rsid w:val="005A2897"/>
    <w:rsid w:val="005A35A1"/>
    <w:rsid w:val="005D3D6A"/>
    <w:rsid w:val="005D7015"/>
    <w:rsid w:val="005E0B91"/>
    <w:rsid w:val="005E0FC6"/>
    <w:rsid w:val="005E1399"/>
    <w:rsid w:val="005F3903"/>
    <w:rsid w:val="0060743C"/>
    <w:rsid w:val="0061630C"/>
    <w:rsid w:val="006207B4"/>
    <w:rsid w:val="006219B5"/>
    <w:rsid w:val="00632EF0"/>
    <w:rsid w:val="00633975"/>
    <w:rsid w:val="00636471"/>
    <w:rsid w:val="00636558"/>
    <w:rsid w:val="0066096C"/>
    <w:rsid w:val="006638B3"/>
    <w:rsid w:val="006674D7"/>
    <w:rsid w:val="0067671C"/>
    <w:rsid w:val="00695085"/>
    <w:rsid w:val="006B3B70"/>
    <w:rsid w:val="006C468B"/>
    <w:rsid w:val="006D3D2D"/>
    <w:rsid w:val="006F1103"/>
    <w:rsid w:val="0072217C"/>
    <w:rsid w:val="00724DF6"/>
    <w:rsid w:val="00725A9E"/>
    <w:rsid w:val="007353FB"/>
    <w:rsid w:val="00743E33"/>
    <w:rsid w:val="00745BAB"/>
    <w:rsid w:val="0076365D"/>
    <w:rsid w:val="00771FB5"/>
    <w:rsid w:val="007723C5"/>
    <w:rsid w:val="0077414C"/>
    <w:rsid w:val="00791502"/>
    <w:rsid w:val="00794FBE"/>
    <w:rsid w:val="007A71D5"/>
    <w:rsid w:val="007C238E"/>
    <w:rsid w:val="007D091A"/>
    <w:rsid w:val="007D0BE4"/>
    <w:rsid w:val="007D13FA"/>
    <w:rsid w:val="007E5542"/>
    <w:rsid w:val="007E69D1"/>
    <w:rsid w:val="00806D8E"/>
    <w:rsid w:val="008152E5"/>
    <w:rsid w:val="0081695B"/>
    <w:rsid w:val="00822A2B"/>
    <w:rsid w:val="00827AC5"/>
    <w:rsid w:val="00834DD5"/>
    <w:rsid w:val="008557EB"/>
    <w:rsid w:val="008A4B83"/>
    <w:rsid w:val="008A76B5"/>
    <w:rsid w:val="008B2B23"/>
    <w:rsid w:val="008B5CFB"/>
    <w:rsid w:val="008C0E4E"/>
    <w:rsid w:val="008E1472"/>
    <w:rsid w:val="008E2806"/>
    <w:rsid w:val="008F06F7"/>
    <w:rsid w:val="008F19D2"/>
    <w:rsid w:val="008F43F7"/>
    <w:rsid w:val="008F5E77"/>
    <w:rsid w:val="008F7340"/>
    <w:rsid w:val="00900F7C"/>
    <w:rsid w:val="00917A9D"/>
    <w:rsid w:val="00920A5F"/>
    <w:rsid w:val="00920FC6"/>
    <w:rsid w:val="00922351"/>
    <w:rsid w:val="00926034"/>
    <w:rsid w:val="0094170D"/>
    <w:rsid w:val="00946FA2"/>
    <w:rsid w:val="0095605B"/>
    <w:rsid w:val="00962351"/>
    <w:rsid w:val="00967A59"/>
    <w:rsid w:val="0097379D"/>
    <w:rsid w:val="009A73EF"/>
    <w:rsid w:val="009B42B8"/>
    <w:rsid w:val="009C565B"/>
    <w:rsid w:val="009D4570"/>
    <w:rsid w:val="009E124A"/>
    <w:rsid w:val="009E1456"/>
    <w:rsid w:val="009E4ED8"/>
    <w:rsid w:val="009F23DA"/>
    <w:rsid w:val="00A06C1E"/>
    <w:rsid w:val="00A100CF"/>
    <w:rsid w:val="00A25F3B"/>
    <w:rsid w:val="00A37F5F"/>
    <w:rsid w:val="00A471D0"/>
    <w:rsid w:val="00A51562"/>
    <w:rsid w:val="00A7710D"/>
    <w:rsid w:val="00A94B17"/>
    <w:rsid w:val="00A95393"/>
    <w:rsid w:val="00AA4323"/>
    <w:rsid w:val="00AA61A1"/>
    <w:rsid w:val="00AA7B09"/>
    <w:rsid w:val="00AB06F9"/>
    <w:rsid w:val="00AB154B"/>
    <w:rsid w:val="00AC79D0"/>
    <w:rsid w:val="00AE1148"/>
    <w:rsid w:val="00AF395B"/>
    <w:rsid w:val="00B07FCC"/>
    <w:rsid w:val="00B10E26"/>
    <w:rsid w:val="00B1319D"/>
    <w:rsid w:val="00B3346E"/>
    <w:rsid w:val="00B3532A"/>
    <w:rsid w:val="00B355E8"/>
    <w:rsid w:val="00B54A99"/>
    <w:rsid w:val="00B611DD"/>
    <w:rsid w:val="00B65E95"/>
    <w:rsid w:val="00B73C6F"/>
    <w:rsid w:val="00B8564D"/>
    <w:rsid w:val="00B85F13"/>
    <w:rsid w:val="00B86165"/>
    <w:rsid w:val="00B9018A"/>
    <w:rsid w:val="00B90CAB"/>
    <w:rsid w:val="00B937A8"/>
    <w:rsid w:val="00BA3CD5"/>
    <w:rsid w:val="00BB1DD5"/>
    <w:rsid w:val="00BC10FB"/>
    <w:rsid w:val="00BC4E06"/>
    <w:rsid w:val="00C061E4"/>
    <w:rsid w:val="00C15858"/>
    <w:rsid w:val="00C437CE"/>
    <w:rsid w:val="00C468AE"/>
    <w:rsid w:val="00C5232C"/>
    <w:rsid w:val="00C543AA"/>
    <w:rsid w:val="00C6152D"/>
    <w:rsid w:val="00C65376"/>
    <w:rsid w:val="00C65D6D"/>
    <w:rsid w:val="00C820E1"/>
    <w:rsid w:val="00CB69F4"/>
    <w:rsid w:val="00CC2DB1"/>
    <w:rsid w:val="00CD6134"/>
    <w:rsid w:val="00CE7F44"/>
    <w:rsid w:val="00CF364A"/>
    <w:rsid w:val="00D078E3"/>
    <w:rsid w:val="00D20DD8"/>
    <w:rsid w:val="00D423E5"/>
    <w:rsid w:val="00D454EB"/>
    <w:rsid w:val="00D45C3B"/>
    <w:rsid w:val="00D535E6"/>
    <w:rsid w:val="00D57584"/>
    <w:rsid w:val="00D57C77"/>
    <w:rsid w:val="00D62A20"/>
    <w:rsid w:val="00D70E45"/>
    <w:rsid w:val="00D758C0"/>
    <w:rsid w:val="00D93C38"/>
    <w:rsid w:val="00DA765B"/>
    <w:rsid w:val="00DB30D9"/>
    <w:rsid w:val="00DB530F"/>
    <w:rsid w:val="00DD0323"/>
    <w:rsid w:val="00DE7D54"/>
    <w:rsid w:val="00DF5E6C"/>
    <w:rsid w:val="00DF5E70"/>
    <w:rsid w:val="00E047CB"/>
    <w:rsid w:val="00E07C6E"/>
    <w:rsid w:val="00E11FFA"/>
    <w:rsid w:val="00E146EA"/>
    <w:rsid w:val="00E23F88"/>
    <w:rsid w:val="00E25924"/>
    <w:rsid w:val="00E41F1E"/>
    <w:rsid w:val="00E456EB"/>
    <w:rsid w:val="00E537C7"/>
    <w:rsid w:val="00E638CB"/>
    <w:rsid w:val="00E7770C"/>
    <w:rsid w:val="00E90CEA"/>
    <w:rsid w:val="00E95C92"/>
    <w:rsid w:val="00EA1C22"/>
    <w:rsid w:val="00EC1F78"/>
    <w:rsid w:val="00F028BB"/>
    <w:rsid w:val="00F10418"/>
    <w:rsid w:val="00F115A2"/>
    <w:rsid w:val="00F2073A"/>
    <w:rsid w:val="00F301BE"/>
    <w:rsid w:val="00F46131"/>
    <w:rsid w:val="00F50DF1"/>
    <w:rsid w:val="00F805C1"/>
    <w:rsid w:val="00F80A27"/>
    <w:rsid w:val="00F8202B"/>
    <w:rsid w:val="00F84F44"/>
    <w:rsid w:val="00F945FE"/>
    <w:rsid w:val="00F97812"/>
    <w:rsid w:val="00FA52D2"/>
    <w:rsid w:val="00FB03D3"/>
    <w:rsid w:val="00FB0CBF"/>
    <w:rsid w:val="00FC5A4E"/>
    <w:rsid w:val="00FC751A"/>
    <w:rsid w:val="00FD65C5"/>
    <w:rsid w:val="00FE2274"/>
    <w:rsid w:val="00FE4976"/>
    <w:rsid w:val="00FF0475"/>
    <w:rsid w:val="00FF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B90A"/>
  <w15:docId w15:val="{16538017-5A48-6840-813F-0967D67F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83"/>
    <w:rPr>
      <w:rFonts w:asciiTheme="majorHAnsi" w:hAnsiTheme="majorHAnsi"/>
    </w:rPr>
  </w:style>
  <w:style w:type="paragraph" w:styleId="Heading1">
    <w:name w:val="heading 1"/>
    <w:basedOn w:val="Normal"/>
    <w:next w:val="Normal"/>
    <w:link w:val="Heading1Char"/>
    <w:uiPriority w:val="9"/>
    <w:qFormat/>
    <w:rsid w:val="00DB30D9"/>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7CB"/>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E03"/>
    <w:pPr>
      <w:ind w:left="720"/>
      <w:contextualSpacing/>
    </w:pPr>
  </w:style>
  <w:style w:type="table" w:styleId="TableGrid">
    <w:name w:val="Table Grid"/>
    <w:basedOn w:val="TableNormal"/>
    <w:uiPriority w:val="59"/>
    <w:rsid w:val="003E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EEC"/>
    <w:rPr>
      <w:rFonts w:ascii="Lucida Grande" w:hAnsi="Lucida Grande" w:cs="Lucida Grande"/>
      <w:sz w:val="18"/>
      <w:szCs w:val="18"/>
    </w:rPr>
  </w:style>
  <w:style w:type="paragraph" w:styleId="Footer">
    <w:name w:val="footer"/>
    <w:basedOn w:val="Normal"/>
    <w:link w:val="FooterChar"/>
    <w:uiPriority w:val="99"/>
    <w:unhideWhenUsed/>
    <w:rsid w:val="0034382F"/>
    <w:pPr>
      <w:tabs>
        <w:tab w:val="center" w:pos="4320"/>
        <w:tab w:val="right" w:pos="8640"/>
      </w:tabs>
    </w:pPr>
  </w:style>
  <w:style w:type="character" w:customStyle="1" w:styleId="FooterChar">
    <w:name w:val="Footer Char"/>
    <w:basedOn w:val="DefaultParagraphFont"/>
    <w:link w:val="Footer"/>
    <w:uiPriority w:val="99"/>
    <w:rsid w:val="0034382F"/>
  </w:style>
  <w:style w:type="character" w:styleId="PageNumber">
    <w:name w:val="page number"/>
    <w:basedOn w:val="DefaultParagraphFont"/>
    <w:uiPriority w:val="99"/>
    <w:semiHidden/>
    <w:unhideWhenUsed/>
    <w:rsid w:val="0034382F"/>
  </w:style>
  <w:style w:type="paragraph" w:styleId="Header">
    <w:name w:val="header"/>
    <w:basedOn w:val="Normal"/>
    <w:link w:val="HeaderChar"/>
    <w:uiPriority w:val="99"/>
    <w:unhideWhenUsed/>
    <w:rsid w:val="0034382F"/>
    <w:pPr>
      <w:tabs>
        <w:tab w:val="center" w:pos="4320"/>
        <w:tab w:val="right" w:pos="8640"/>
      </w:tabs>
    </w:pPr>
  </w:style>
  <w:style w:type="character" w:customStyle="1" w:styleId="HeaderChar">
    <w:name w:val="Header Char"/>
    <w:basedOn w:val="DefaultParagraphFont"/>
    <w:link w:val="Header"/>
    <w:uiPriority w:val="99"/>
    <w:rsid w:val="0034382F"/>
  </w:style>
  <w:style w:type="character" w:styleId="Emphasis">
    <w:name w:val="Emphasis"/>
    <w:basedOn w:val="DefaultParagraphFont"/>
    <w:uiPriority w:val="20"/>
    <w:qFormat/>
    <w:rsid w:val="006219B5"/>
    <w:rPr>
      <w:i/>
      <w:iCs/>
    </w:rPr>
  </w:style>
  <w:style w:type="character" w:customStyle="1" w:styleId="Heading1Char">
    <w:name w:val="Heading 1 Char"/>
    <w:basedOn w:val="DefaultParagraphFont"/>
    <w:link w:val="Heading1"/>
    <w:uiPriority w:val="9"/>
    <w:rsid w:val="00DB30D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B30D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3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30D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DB30D9"/>
    <w:rPr>
      <w:color w:val="5A5A5A" w:themeColor="text1" w:themeTint="A5"/>
      <w:spacing w:val="15"/>
      <w:sz w:val="22"/>
      <w:szCs w:val="22"/>
    </w:rPr>
  </w:style>
  <w:style w:type="character" w:customStyle="1" w:styleId="Heading2Char">
    <w:name w:val="Heading 2 Char"/>
    <w:basedOn w:val="DefaultParagraphFont"/>
    <w:link w:val="Heading2"/>
    <w:uiPriority w:val="9"/>
    <w:rsid w:val="00E047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503">
      <w:bodyDiv w:val="1"/>
      <w:marLeft w:val="0"/>
      <w:marRight w:val="0"/>
      <w:marTop w:val="0"/>
      <w:marBottom w:val="0"/>
      <w:divBdr>
        <w:top w:val="none" w:sz="0" w:space="0" w:color="auto"/>
        <w:left w:val="none" w:sz="0" w:space="0" w:color="auto"/>
        <w:bottom w:val="none" w:sz="0" w:space="0" w:color="auto"/>
        <w:right w:val="none" w:sz="0" w:space="0" w:color="auto"/>
      </w:divBdr>
    </w:div>
    <w:div w:id="112484466">
      <w:bodyDiv w:val="1"/>
      <w:marLeft w:val="0"/>
      <w:marRight w:val="0"/>
      <w:marTop w:val="0"/>
      <w:marBottom w:val="0"/>
      <w:divBdr>
        <w:top w:val="none" w:sz="0" w:space="0" w:color="auto"/>
        <w:left w:val="none" w:sz="0" w:space="0" w:color="auto"/>
        <w:bottom w:val="none" w:sz="0" w:space="0" w:color="auto"/>
        <w:right w:val="none" w:sz="0" w:space="0" w:color="auto"/>
      </w:divBdr>
    </w:div>
    <w:div w:id="119806319">
      <w:bodyDiv w:val="1"/>
      <w:marLeft w:val="0"/>
      <w:marRight w:val="0"/>
      <w:marTop w:val="0"/>
      <w:marBottom w:val="0"/>
      <w:divBdr>
        <w:top w:val="none" w:sz="0" w:space="0" w:color="auto"/>
        <w:left w:val="none" w:sz="0" w:space="0" w:color="auto"/>
        <w:bottom w:val="none" w:sz="0" w:space="0" w:color="auto"/>
        <w:right w:val="none" w:sz="0" w:space="0" w:color="auto"/>
      </w:divBdr>
    </w:div>
    <w:div w:id="241067394">
      <w:bodyDiv w:val="1"/>
      <w:marLeft w:val="0"/>
      <w:marRight w:val="0"/>
      <w:marTop w:val="0"/>
      <w:marBottom w:val="0"/>
      <w:divBdr>
        <w:top w:val="none" w:sz="0" w:space="0" w:color="auto"/>
        <w:left w:val="none" w:sz="0" w:space="0" w:color="auto"/>
        <w:bottom w:val="none" w:sz="0" w:space="0" w:color="auto"/>
        <w:right w:val="none" w:sz="0" w:space="0" w:color="auto"/>
      </w:divBdr>
    </w:div>
    <w:div w:id="331420640">
      <w:bodyDiv w:val="1"/>
      <w:marLeft w:val="0"/>
      <w:marRight w:val="0"/>
      <w:marTop w:val="0"/>
      <w:marBottom w:val="0"/>
      <w:divBdr>
        <w:top w:val="none" w:sz="0" w:space="0" w:color="auto"/>
        <w:left w:val="none" w:sz="0" w:space="0" w:color="auto"/>
        <w:bottom w:val="none" w:sz="0" w:space="0" w:color="auto"/>
        <w:right w:val="none" w:sz="0" w:space="0" w:color="auto"/>
      </w:divBdr>
    </w:div>
    <w:div w:id="436754433">
      <w:bodyDiv w:val="1"/>
      <w:marLeft w:val="0"/>
      <w:marRight w:val="0"/>
      <w:marTop w:val="0"/>
      <w:marBottom w:val="0"/>
      <w:divBdr>
        <w:top w:val="none" w:sz="0" w:space="0" w:color="auto"/>
        <w:left w:val="none" w:sz="0" w:space="0" w:color="auto"/>
        <w:bottom w:val="none" w:sz="0" w:space="0" w:color="auto"/>
        <w:right w:val="none" w:sz="0" w:space="0" w:color="auto"/>
      </w:divBdr>
    </w:div>
    <w:div w:id="537399258">
      <w:bodyDiv w:val="1"/>
      <w:marLeft w:val="0"/>
      <w:marRight w:val="0"/>
      <w:marTop w:val="0"/>
      <w:marBottom w:val="0"/>
      <w:divBdr>
        <w:top w:val="none" w:sz="0" w:space="0" w:color="auto"/>
        <w:left w:val="none" w:sz="0" w:space="0" w:color="auto"/>
        <w:bottom w:val="none" w:sz="0" w:space="0" w:color="auto"/>
        <w:right w:val="none" w:sz="0" w:space="0" w:color="auto"/>
      </w:divBdr>
    </w:div>
    <w:div w:id="67045122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973564649">
      <w:bodyDiv w:val="1"/>
      <w:marLeft w:val="0"/>
      <w:marRight w:val="0"/>
      <w:marTop w:val="0"/>
      <w:marBottom w:val="0"/>
      <w:divBdr>
        <w:top w:val="none" w:sz="0" w:space="0" w:color="auto"/>
        <w:left w:val="none" w:sz="0" w:space="0" w:color="auto"/>
        <w:bottom w:val="none" w:sz="0" w:space="0" w:color="auto"/>
        <w:right w:val="none" w:sz="0" w:space="0" w:color="auto"/>
      </w:divBdr>
    </w:div>
    <w:div w:id="1291941339">
      <w:bodyDiv w:val="1"/>
      <w:marLeft w:val="0"/>
      <w:marRight w:val="0"/>
      <w:marTop w:val="0"/>
      <w:marBottom w:val="0"/>
      <w:divBdr>
        <w:top w:val="none" w:sz="0" w:space="0" w:color="auto"/>
        <w:left w:val="none" w:sz="0" w:space="0" w:color="auto"/>
        <w:bottom w:val="none" w:sz="0" w:space="0" w:color="auto"/>
        <w:right w:val="none" w:sz="0" w:space="0" w:color="auto"/>
      </w:divBdr>
    </w:div>
    <w:div w:id="1525710360">
      <w:bodyDiv w:val="1"/>
      <w:marLeft w:val="0"/>
      <w:marRight w:val="0"/>
      <w:marTop w:val="0"/>
      <w:marBottom w:val="0"/>
      <w:divBdr>
        <w:top w:val="none" w:sz="0" w:space="0" w:color="auto"/>
        <w:left w:val="none" w:sz="0" w:space="0" w:color="auto"/>
        <w:bottom w:val="none" w:sz="0" w:space="0" w:color="auto"/>
        <w:right w:val="none" w:sz="0" w:space="0" w:color="auto"/>
      </w:divBdr>
    </w:div>
    <w:div w:id="1712339115">
      <w:bodyDiv w:val="1"/>
      <w:marLeft w:val="0"/>
      <w:marRight w:val="0"/>
      <w:marTop w:val="0"/>
      <w:marBottom w:val="0"/>
      <w:divBdr>
        <w:top w:val="none" w:sz="0" w:space="0" w:color="auto"/>
        <w:left w:val="none" w:sz="0" w:space="0" w:color="auto"/>
        <w:bottom w:val="none" w:sz="0" w:space="0" w:color="auto"/>
        <w:right w:val="none" w:sz="0" w:space="0" w:color="auto"/>
      </w:divBdr>
    </w:div>
    <w:div w:id="1726373462">
      <w:bodyDiv w:val="1"/>
      <w:marLeft w:val="0"/>
      <w:marRight w:val="0"/>
      <w:marTop w:val="0"/>
      <w:marBottom w:val="0"/>
      <w:divBdr>
        <w:top w:val="none" w:sz="0" w:space="0" w:color="auto"/>
        <w:left w:val="none" w:sz="0" w:space="0" w:color="auto"/>
        <w:bottom w:val="none" w:sz="0" w:space="0" w:color="auto"/>
        <w:right w:val="none" w:sz="0" w:space="0" w:color="auto"/>
      </w:divBdr>
    </w:div>
    <w:div w:id="1789470366">
      <w:bodyDiv w:val="1"/>
      <w:marLeft w:val="0"/>
      <w:marRight w:val="0"/>
      <w:marTop w:val="0"/>
      <w:marBottom w:val="0"/>
      <w:divBdr>
        <w:top w:val="none" w:sz="0" w:space="0" w:color="auto"/>
        <w:left w:val="none" w:sz="0" w:space="0" w:color="auto"/>
        <w:bottom w:val="none" w:sz="0" w:space="0" w:color="auto"/>
        <w:right w:val="none" w:sz="0" w:space="0" w:color="auto"/>
      </w:divBdr>
    </w:div>
    <w:div w:id="190848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E:\GSS%20Stuff\Statistical%20profils%20of%20GSS%20Students\State%20of%20the%20Program%20Report%202020\GSS_Second_major_by%20Concentr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GSS%20Stuff\Statistical%20profils%20of%20GSS%20Students\State%20of%20the%20Program%20Report%202020\GSS_Second_major_by%20Concentr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E:\GSS%20Stuff\Statistical%20profils%20of%20GSS%20Students\State%20of%20the%20Program%20Report%202020\Majors%20and%20graduates%202020.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GSS%20Stuff\Statistical%20profils%20of%20GSS%20Students\State%20of%20the%20Program%20Report%202020\Pie%20Chart%20Graduate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GSS%20Stuff\Statistical%20profils%20of%20GSS%20Students\State%20of%20the%20Program%20Report%202020\GSS_class_when_started_GS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GSS%20Stuff\Statistical%20profils%20of%20GSS%20Students\State%20of%20the%20Program%20Report%202020\GSS_Second_major_by%20Concentration.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GSS</a:t>
            </a:r>
            <a:r>
              <a:rPr lang="en-US" baseline="0"/>
              <a:t> Annual Enrollment (Fall term)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Sheet1!$G$3:$G$12</c:f>
              <c:numCache>
                <c:formatCode>#0</c:formatCode>
                <c:ptCount val="10"/>
                <c:pt idx="0">
                  <c:v>106</c:v>
                </c:pt>
                <c:pt idx="1">
                  <c:v>355</c:v>
                </c:pt>
                <c:pt idx="2">
                  <c:v>573</c:v>
                </c:pt>
                <c:pt idx="3">
                  <c:v>739</c:v>
                </c:pt>
                <c:pt idx="4">
                  <c:v>911</c:v>
                </c:pt>
                <c:pt idx="5">
                  <c:v>909</c:v>
                </c:pt>
                <c:pt idx="6">
                  <c:v>889</c:v>
                </c:pt>
                <c:pt idx="7">
                  <c:v>842</c:v>
                </c:pt>
                <c:pt idx="8">
                  <c:v>769</c:v>
                </c:pt>
                <c:pt idx="9">
                  <c:v>741</c:v>
                </c:pt>
              </c:numCache>
            </c:numRef>
          </c:val>
          <c:smooth val="0"/>
          <c:extLst>
            <c:ext xmlns:c16="http://schemas.microsoft.com/office/drawing/2014/chart" uri="{C3380CC4-5D6E-409C-BE32-E72D297353CC}">
              <c16:uniqueId val="{00000000-8245-4F3D-9738-4742390B3FF7}"/>
            </c:ext>
          </c:extLst>
        </c:ser>
        <c:dLbls>
          <c:showLegendKey val="0"/>
          <c:showVal val="0"/>
          <c:showCatName val="0"/>
          <c:showSerName val="0"/>
          <c:showPercent val="0"/>
          <c:showBubbleSize val="0"/>
        </c:dLbls>
        <c:smooth val="0"/>
        <c:axId val="425519552"/>
        <c:axId val="425517592"/>
      </c:lineChart>
      <c:catAx>
        <c:axId val="42551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17592"/>
        <c:crosses val="autoZero"/>
        <c:auto val="1"/>
        <c:lblAlgn val="ctr"/>
        <c:lblOffset val="100"/>
        <c:noMultiLvlLbl val="0"/>
      </c:catAx>
      <c:valAx>
        <c:axId val="425517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19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Annual Enrollment by Concentration (Fall)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AEBS</c:v>
                </c:pt>
              </c:strCache>
            </c:strRef>
          </c:tx>
          <c:spPr>
            <a:ln w="28575" cap="rnd">
              <a:solidFill>
                <a:schemeClr val="accent1"/>
              </a:solidFill>
              <a:round/>
            </a:ln>
            <a:effectLst/>
          </c:spPr>
          <c:marker>
            <c:symbol val="none"/>
          </c:marker>
          <c:cat>
            <c:numRef>
              <c:f>Sheet1!$A$3:$A$12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Sheet1!$B$3:$B$12</c:f>
              <c:numCache>
                <c:formatCode>#,##0</c:formatCode>
                <c:ptCount val="10"/>
                <c:pt idx="0">
                  <c:v>82</c:v>
                </c:pt>
                <c:pt idx="1">
                  <c:v>218</c:v>
                </c:pt>
                <c:pt idx="2">
                  <c:v>343</c:v>
                </c:pt>
                <c:pt idx="3">
                  <c:v>477</c:v>
                </c:pt>
                <c:pt idx="4">
                  <c:v>608</c:v>
                </c:pt>
                <c:pt idx="5">
                  <c:v>592</c:v>
                </c:pt>
                <c:pt idx="6">
                  <c:v>514</c:v>
                </c:pt>
                <c:pt idx="7">
                  <c:v>458</c:v>
                </c:pt>
                <c:pt idx="8">
                  <c:v>404</c:v>
                </c:pt>
                <c:pt idx="9">
                  <c:v>377</c:v>
                </c:pt>
              </c:numCache>
            </c:numRef>
          </c:val>
          <c:smooth val="0"/>
          <c:extLst>
            <c:ext xmlns:c16="http://schemas.microsoft.com/office/drawing/2014/chart" uri="{C3380CC4-5D6E-409C-BE32-E72D297353CC}">
              <c16:uniqueId val="{00000000-DD2C-4E14-9921-00AEE6DB9222}"/>
            </c:ext>
          </c:extLst>
        </c:ser>
        <c:ser>
          <c:idx val="1"/>
          <c:order val="1"/>
          <c:tx>
            <c:strRef>
              <c:f>Sheet1!$C$2</c:f>
              <c:strCache>
                <c:ptCount val="1"/>
                <c:pt idx="0">
                  <c:v>CLS</c:v>
                </c:pt>
              </c:strCache>
            </c:strRef>
          </c:tx>
          <c:spPr>
            <a:ln w="28575" cap="rnd">
              <a:solidFill>
                <a:schemeClr val="accent2"/>
              </a:solidFill>
              <a:round/>
            </a:ln>
            <a:effectLst/>
          </c:spPr>
          <c:marker>
            <c:symbol val="none"/>
          </c:marker>
          <c:cat>
            <c:numRef>
              <c:f>Sheet1!$A$3:$A$12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Sheet1!$C$3:$C$12</c:f>
              <c:numCache>
                <c:formatCode>#,##0</c:formatCode>
                <c:ptCount val="10"/>
                <c:pt idx="0">
                  <c:v>22</c:v>
                </c:pt>
                <c:pt idx="1">
                  <c:v>68</c:v>
                </c:pt>
                <c:pt idx="2">
                  <c:v>129</c:v>
                </c:pt>
                <c:pt idx="3">
                  <c:v>160</c:v>
                </c:pt>
                <c:pt idx="4">
                  <c:v>183</c:v>
                </c:pt>
                <c:pt idx="5">
                  <c:v>191</c:v>
                </c:pt>
                <c:pt idx="6">
                  <c:v>226</c:v>
                </c:pt>
                <c:pt idx="7">
                  <c:v>235</c:v>
                </c:pt>
                <c:pt idx="8">
                  <c:v>234</c:v>
                </c:pt>
                <c:pt idx="9">
                  <c:v>231</c:v>
                </c:pt>
              </c:numCache>
            </c:numRef>
          </c:val>
          <c:smooth val="0"/>
          <c:extLst>
            <c:ext xmlns:c16="http://schemas.microsoft.com/office/drawing/2014/chart" uri="{C3380CC4-5D6E-409C-BE32-E72D297353CC}">
              <c16:uniqueId val="{00000001-DD2C-4E14-9921-00AEE6DB9222}"/>
            </c:ext>
          </c:extLst>
        </c:ser>
        <c:ser>
          <c:idx val="2"/>
          <c:order val="2"/>
          <c:tx>
            <c:strRef>
              <c:f>Sheet1!$D$2</c:f>
              <c:strCache>
                <c:ptCount val="1"/>
                <c:pt idx="0">
                  <c:v>GEP</c:v>
                </c:pt>
              </c:strCache>
            </c:strRef>
          </c:tx>
          <c:spPr>
            <a:ln w="28575" cap="rnd">
              <a:solidFill>
                <a:schemeClr val="accent3"/>
              </a:solidFill>
              <a:round/>
            </a:ln>
            <a:effectLst/>
          </c:spPr>
          <c:marker>
            <c:symbol val="none"/>
          </c:marker>
          <c:cat>
            <c:numRef>
              <c:f>Sheet1!$A$3:$A$12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Sheet1!$D$3:$D$12</c:f>
              <c:numCache>
                <c:formatCode>#,##0</c:formatCode>
                <c:ptCount val="10"/>
                <c:pt idx="0">
                  <c:v>0</c:v>
                </c:pt>
                <c:pt idx="1">
                  <c:v>28</c:v>
                </c:pt>
                <c:pt idx="2">
                  <c:v>42</c:v>
                </c:pt>
                <c:pt idx="3">
                  <c:v>52</c:v>
                </c:pt>
                <c:pt idx="4">
                  <c:v>68</c:v>
                </c:pt>
                <c:pt idx="5">
                  <c:v>65</c:v>
                </c:pt>
                <c:pt idx="6">
                  <c:v>81</c:v>
                </c:pt>
                <c:pt idx="7">
                  <c:v>79</c:v>
                </c:pt>
                <c:pt idx="8">
                  <c:v>58</c:v>
                </c:pt>
                <c:pt idx="9">
                  <c:v>52</c:v>
                </c:pt>
              </c:numCache>
            </c:numRef>
          </c:val>
          <c:smooth val="0"/>
          <c:extLst>
            <c:ext xmlns:c16="http://schemas.microsoft.com/office/drawing/2014/chart" uri="{C3380CC4-5D6E-409C-BE32-E72D297353CC}">
              <c16:uniqueId val="{00000002-DD2C-4E14-9921-00AEE6DB9222}"/>
            </c:ext>
          </c:extLst>
        </c:ser>
        <c:ser>
          <c:idx val="3"/>
          <c:order val="3"/>
          <c:tx>
            <c:strRef>
              <c:f>Sheet1!$E$2</c:f>
              <c:strCache>
                <c:ptCount val="1"/>
                <c:pt idx="0">
                  <c:v>SST</c:v>
                </c:pt>
              </c:strCache>
            </c:strRef>
          </c:tx>
          <c:spPr>
            <a:ln w="28575" cap="rnd">
              <a:solidFill>
                <a:schemeClr val="accent4"/>
              </a:solidFill>
              <a:round/>
            </a:ln>
            <a:effectLst/>
          </c:spPr>
          <c:marker>
            <c:symbol val="none"/>
          </c:marker>
          <c:cat>
            <c:numRef>
              <c:f>Sheet1!$A$3:$A$12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Sheet1!$E$3:$E$12</c:f>
              <c:numCache>
                <c:formatCode>#,##0</c:formatCode>
                <c:ptCount val="10"/>
                <c:pt idx="0">
                  <c:v>2</c:v>
                </c:pt>
                <c:pt idx="1">
                  <c:v>21</c:v>
                </c:pt>
                <c:pt idx="2">
                  <c:v>35</c:v>
                </c:pt>
                <c:pt idx="3">
                  <c:v>37</c:v>
                </c:pt>
                <c:pt idx="4">
                  <c:v>43</c:v>
                </c:pt>
                <c:pt idx="5">
                  <c:v>49</c:v>
                </c:pt>
                <c:pt idx="6">
                  <c:v>51</c:v>
                </c:pt>
                <c:pt idx="7">
                  <c:v>54</c:v>
                </c:pt>
                <c:pt idx="8">
                  <c:v>52</c:v>
                </c:pt>
                <c:pt idx="9">
                  <c:v>48</c:v>
                </c:pt>
              </c:numCache>
            </c:numRef>
          </c:val>
          <c:smooth val="0"/>
          <c:extLst>
            <c:ext xmlns:c16="http://schemas.microsoft.com/office/drawing/2014/chart" uri="{C3380CC4-5D6E-409C-BE32-E72D297353CC}">
              <c16:uniqueId val="{00000003-DD2C-4E14-9921-00AEE6DB9222}"/>
            </c:ext>
          </c:extLst>
        </c:ser>
        <c:dLbls>
          <c:showLegendKey val="0"/>
          <c:showVal val="0"/>
          <c:showCatName val="0"/>
          <c:showSerName val="0"/>
          <c:showPercent val="0"/>
          <c:showBubbleSize val="0"/>
        </c:dLbls>
        <c:smooth val="0"/>
        <c:axId val="425520336"/>
        <c:axId val="425520728"/>
      </c:lineChart>
      <c:catAx>
        <c:axId val="42552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20728"/>
        <c:crosses val="autoZero"/>
        <c:auto val="1"/>
        <c:lblAlgn val="ctr"/>
        <c:lblOffset val="100"/>
        <c:noMultiLvlLbl val="0"/>
      </c:catAx>
      <c:valAx>
        <c:axId val="425520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520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Graduates!$A$2:$A$11</c:f>
              <c:strCache>
                <c:ptCount val="10"/>
                <c:pt idx="0">
                  <c:v>2010-11</c:v>
                </c:pt>
                <c:pt idx="1">
                  <c:v>2011-12</c:v>
                </c:pt>
                <c:pt idx="2">
                  <c:v>2012-13</c:v>
                </c:pt>
                <c:pt idx="3">
                  <c:v>2013-14</c:v>
                </c:pt>
                <c:pt idx="4">
                  <c:v>2014-15</c:v>
                </c:pt>
                <c:pt idx="5">
                  <c:v>2015-16</c:v>
                </c:pt>
                <c:pt idx="6">
                  <c:v>2016-17</c:v>
                </c:pt>
                <c:pt idx="7">
                  <c:v>2017-18</c:v>
                </c:pt>
                <c:pt idx="8">
                  <c:v>2018-19</c:v>
                </c:pt>
                <c:pt idx="9">
                  <c:v>2019-2020</c:v>
                </c:pt>
              </c:strCache>
            </c:strRef>
          </c:cat>
          <c:val>
            <c:numRef>
              <c:f>Graduates!$B$2:$B$11</c:f>
              <c:numCache>
                <c:formatCode>General</c:formatCode>
                <c:ptCount val="10"/>
                <c:pt idx="0">
                  <c:v>2</c:v>
                </c:pt>
                <c:pt idx="1">
                  <c:v>41</c:v>
                </c:pt>
                <c:pt idx="2">
                  <c:v>164</c:v>
                </c:pt>
                <c:pt idx="3">
                  <c:v>271</c:v>
                </c:pt>
                <c:pt idx="4">
                  <c:v>353</c:v>
                </c:pt>
                <c:pt idx="5">
                  <c:v>414</c:v>
                </c:pt>
                <c:pt idx="6">
                  <c:v>423</c:v>
                </c:pt>
                <c:pt idx="7">
                  <c:v>397</c:v>
                </c:pt>
                <c:pt idx="8">
                  <c:v>390</c:v>
                </c:pt>
                <c:pt idx="9">
                  <c:v>347</c:v>
                </c:pt>
              </c:numCache>
            </c:numRef>
          </c:val>
          <c:smooth val="0"/>
          <c:extLst>
            <c:ext xmlns:c16="http://schemas.microsoft.com/office/drawing/2014/chart" uri="{C3380CC4-5D6E-409C-BE32-E72D297353CC}">
              <c16:uniqueId val="{00000000-C5EE-44D0-9760-6571689B8EE0}"/>
            </c:ext>
          </c:extLst>
        </c:ser>
        <c:dLbls>
          <c:showLegendKey val="0"/>
          <c:showVal val="1"/>
          <c:showCatName val="0"/>
          <c:showSerName val="0"/>
          <c:showPercent val="0"/>
          <c:showBubbleSize val="0"/>
        </c:dLbls>
        <c:marker val="1"/>
        <c:smooth val="0"/>
        <c:axId val="480909600"/>
        <c:axId val="480909992"/>
      </c:lineChart>
      <c:catAx>
        <c:axId val="480909600"/>
        <c:scaling>
          <c:orientation val="minMax"/>
        </c:scaling>
        <c:delete val="0"/>
        <c:axPos val="b"/>
        <c:numFmt formatCode="General" sourceLinked="0"/>
        <c:majorTickMark val="none"/>
        <c:minorTickMark val="none"/>
        <c:tickLblPos val="nextTo"/>
        <c:crossAx val="480909992"/>
        <c:crosses val="autoZero"/>
        <c:auto val="1"/>
        <c:lblAlgn val="ctr"/>
        <c:lblOffset val="100"/>
        <c:noMultiLvlLbl val="0"/>
      </c:catAx>
      <c:valAx>
        <c:axId val="480909992"/>
        <c:scaling>
          <c:orientation val="minMax"/>
        </c:scaling>
        <c:delete val="0"/>
        <c:axPos val="l"/>
        <c:majorGridlines/>
        <c:numFmt formatCode="General" sourceLinked="1"/>
        <c:majorTickMark val="none"/>
        <c:minorTickMark val="none"/>
        <c:tickLblPos val="nextTo"/>
        <c:crossAx val="4809096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Degree</a:t>
            </a:r>
            <a:r>
              <a:rPr lang="en-US" baseline="0"/>
              <a:t> Type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A5-48F5-8F42-7C3C2178EA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A5-48F5-8F42-7C3C2178EAE1}"/>
              </c:ext>
            </c:extLst>
          </c:dPt>
          <c:cat>
            <c:strRef>
              <c:f>Sheet1!$D$2:$E$2</c:f>
              <c:strCache>
                <c:ptCount val="2"/>
                <c:pt idx="0">
                  <c:v>BA</c:v>
                </c:pt>
                <c:pt idx="1">
                  <c:v>BS</c:v>
                </c:pt>
              </c:strCache>
            </c:strRef>
          </c:cat>
          <c:val>
            <c:numRef>
              <c:f>Sheet1!$D$8:$E$8</c:f>
              <c:numCache>
                <c:formatCode>General</c:formatCode>
                <c:ptCount val="2"/>
                <c:pt idx="0">
                  <c:v>79</c:v>
                </c:pt>
                <c:pt idx="1">
                  <c:v>268</c:v>
                </c:pt>
              </c:numCache>
            </c:numRef>
          </c:val>
          <c:extLst>
            <c:ext xmlns:c16="http://schemas.microsoft.com/office/drawing/2014/chart" uri="{C3380CC4-5D6E-409C-BE32-E72D297353CC}">
              <c16:uniqueId val="{00000004-2BA5-48F5-8F42-7C3C2178EAE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a:t>
            </a:r>
            <a:r>
              <a:rPr lang="en-US" baseline="0"/>
              <a:t> Standing Upon GSS Declaration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Page1!$B$1</c:f>
              <c:strCache>
                <c:ptCount val="1"/>
                <c:pt idx="0">
                  <c:v>FR</c:v>
                </c:pt>
              </c:strCache>
            </c:strRef>
          </c:tx>
          <c:spPr>
            <a:solidFill>
              <a:schemeClr val="accent1"/>
            </a:solidFill>
            <a:ln>
              <a:noFill/>
            </a:ln>
            <a:effectLst/>
          </c:spPr>
          <c:invertIfNegative val="0"/>
          <c:cat>
            <c:numRef>
              <c:f>Page1!$A$2:$A$11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Page1!$B$2:$B$11</c:f>
              <c:numCache>
                <c:formatCode>#,##0.########</c:formatCode>
                <c:ptCount val="10"/>
                <c:pt idx="0">
                  <c:v>1.9</c:v>
                </c:pt>
                <c:pt idx="1">
                  <c:v>2.8</c:v>
                </c:pt>
                <c:pt idx="2">
                  <c:v>3.3</c:v>
                </c:pt>
                <c:pt idx="3">
                  <c:v>4.5999999999999996</c:v>
                </c:pt>
                <c:pt idx="4">
                  <c:v>6.3</c:v>
                </c:pt>
                <c:pt idx="5">
                  <c:v>7.9</c:v>
                </c:pt>
                <c:pt idx="6">
                  <c:v>8.5</c:v>
                </c:pt>
                <c:pt idx="7">
                  <c:v>8.8000000000000007</c:v>
                </c:pt>
                <c:pt idx="8">
                  <c:v>8.6</c:v>
                </c:pt>
                <c:pt idx="9">
                  <c:v>10.9</c:v>
                </c:pt>
              </c:numCache>
            </c:numRef>
          </c:val>
          <c:extLst>
            <c:ext xmlns:c16="http://schemas.microsoft.com/office/drawing/2014/chart" uri="{C3380CC4-5D6E-409C-BE32-E72D297353CC}">
              <c16:uniqueId val="{00000000-3C7F-45A5-8E26-34E3653B606E}"/>
            </c:ext>
          </c:extLst>
        </c:ser>
        <c:ser>
          <c:idx val="1"/>
          <c:order val="1"/>
          <c:tx>
            <c:strRef>
              <c:f>Page1!$C$1</c:f>
              <c:strCache>
                <c:ptCount val="1"/>
                <c:pt idx="0">
                  <c:v>SO</c:v>
                </c:pt>
              </c:strCache>
            </c:strRef>
          </c:tx>
          <c:spPr>
            <a:solidFill>
              <a:schemeClr val="accent2"/>
            </a:solidFill>
            <a:ln>
              <a:noFill/>
            </a:ln>
            <a:effectLst/>
          </c:spPr>
          <c:invertIfNegative val="0"/>
          <c:cat>
            <c:numRef>
              <c:f>Page1!$A$2:$A$11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Page1!$C$2:$C$11</c:f>
              <c:numCache>
                <c:formatCode>#,##0.########</c:formatCode>
                <c:ptCount val="10"/>
                <c:pt idx="0">
                  <c:v>21.7</c:v>
                </c:pt>
                <c:pt idx="1">
                  <c:v>26.2</c:v>
                </c:pt>
                <c:pt idx="2">
                  <c:v>28.1</c:v>
                </c:pt>
                <c:pt idx="3">
                  <c:v>29.9</c:v>
                </c:pt>
                <c:pt idx="4">
                  <c:v>29.5</c:v>
                </c:pt>
                <c:pt idx="5">
                  <c:v>33.200000000000003</c:v>
                </c:pt>
                <c:pt idx="6">
                  <c:v>31.7</c:v>
                </c:pt>
                <c:pt idx="7">
                  <c:v>33.299999999999997</c:v>
                </c:pt>
                <c:pt idx="8">
                  <c:v>31.1</c:v>
                </c:pt>
                <c:pt idx="9">
                  <c:v>33.9</c:v>
                </c:pt>
              </c:numCache>
            </c:numRef>
          </c:val>
          <c:extLst>
            <c:ext xmlns:c16="http://schemas.microsoft.com/office/drawing/2014/chart" uri="{C3380CC4-5D6E-409C-BE32-E72D297353CC}">
              <c16:uniqueId val="{00000001-3C7F-45A5-8E26-34E3653B606E}"/>
            </c:ext>
          </c:extLst>
        </c:ser>
        <c:ser>
          <c:idx val="2"/>
          <c:order val="2"/>
          <c:tx>
            <c:strRef>
              <c:f>Page1!$D$1</c:f>
              <c:strCache>
                <c:ptCount val="1"/>
                <c:pt idx="0">
                  <c:v>JR</c:v>
                </c:pt>
              </c:strCache>
            </c:strRef>
          </c:tx>
          <c:spPr>
            <a:solidFill>
              <a:schemeClr val="accent3"/>
            </a:solidFill>
            <a:ln>
              <a:noFill/>
            </a:ln>
            <a:effectLst/>
          </c:spPr>
          <c:invertIfNegative val="0"/>
          <c:cat>
            <c:numRef>
              <c:f>Page1!$A$2:$A$11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Page1!$D$2:$D$11</c:f>
              <c:numCache>
                <c:formatCode>#,##0.########</c:formatCode>
                <c:ptCount val="10"/>
                <c:pt idx="0">
                  <c:v>46.2</c:v>
                </c:pt>
                <c:pt idx="1">
                  <c:v>50.1</c:v>
                </c:pt>
                <c:pt idx="2">
                  <c:v>50.4</c:v>
                </c:pt>
                <c:pt idx="3">
                  <c:v>48.7</c:v>
                </c:pt>
                <c:pt idx="4">
                  <c:v>47.5</c:v>
                </c:pt>
                <c:pt idx="5">
                  <c:v>43.6</c:v>
                </c:pt>
                <c:pt idx="6">
                  <c:v>45.2</c:v>
                </c:pt>
                <c:pt idx="7">
                  <c:v>42.5</c:v>
                </c:pt>
                <c:pt idx="8">
                  <c:v>44.5</c:v>
                </c:pt>
                <c:pt idx="9">
                  <c:v>40.9</c:v>
                </c:pt>
              </c:numCache>
            </c:numRef>
          </c:val>
          <c:extLst>
            <c:ext xmlns:c16="http://schemas.microsoft.com/office/drawing/2014/chart" uri="{C3380CC4-5D6E-409C-BE32-E72D297353CC}">
              <c16:uniqueId val="{00000002-3C7F-45A5-8E26-34E3653B606E}"/>
            </c:ext>
          </c:extLst>
        </c:ser>
        <c:ser>
          <c:idx val="3"/>
          <c:order val="3"/>
          <c:tx>
            <c:strRef>
              <c:f>Page1!$E$1</c:f>
              <c:strCache>
                <c:ptCount val="1"/>
                <c:pt idx="0">
                  <c:v>SR</c:v>
                </c:pt>
              </c:strCache>
            </c:strRef>
          </c:tx>
          <c:spPr>
            <a:solidFill>
              <a:schemeClr val="accent4"/>
            </a:solidFill>
            <a:ln>
              <a:noFill/>
            </a:ln>
            <a:effectLst/>
          </c:spPr>
          <c:invertIfNegative val="0"/>
          <c:cat>
            <c:numRef>
              <c:f>Page1!$A$2:$A$11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Page1!$E$2:$E$11</c:f>
              <c:numCache>
                <c:formatCode>#,##0.########</c:formatCode>
                <c:ptCount val="10"/>
                <c:pt idx="0">
                  <c:v>30.2</c:v>
                </c:pt>
                <c:pt idx="1">
                  <c:v>20.8</c:v>
                </c:pt>
                <c:pt idx="2">
                  <c:v>18.2</c:v>
                </c:pt>
                <c:pt idx="3">
                  <c:v>16.8</c:v>
                </c:pt>
                <c:pt idx="4">
                  <c:v>16.7</c:v>
                </c:pt>
                <c:pt idx="5">
                  <c:v>15.3</c:v>
                </c:pt>
                <c:pt idx="6">
                  <c:v>14.5</c:v>
                </c:pt>
                <c:pt idx="7">
                  <c:v>15.4</c:v>
                </c:pt>
                <c:pt idx="8">
                  <c:v>15.9</c:v>
                </c:pt>
                <c:pt idx="9">
                  <c:v>14.3</c:v>
                </c:pt>
              </c:numCache>
            </c:numRef>
          </c:val>
          <c:extLst>
            <c:ext xmlns:c16="http://schemas.microsoft.com/office/drawing/2014/chart" uri="{C3380CC4-5D6E-409C-BE32-E72D297353CC}">
              <c16:uniqueId val="{00000003-3C7F-45A5-8E26-34E3653B606E}"/>
            </c:ext>
          </c:extLst>
        </c:ser>
        <c:dLbls>
          <c:showLegendKey val="0"/>
          <c:showVal val="0"/>
          <c:showCatName val="0"/>
          <c:showSerName val="0"/>
          <c:showPercent val="0"/>
          <c:showBubbleSize val="0"/>
        </c:dLbls>
        <c:gapWidth val="150"/>
        <c:overlap val="100"/>
        <c:axId val="480911560"/>
        <c:axId val="480908424"/>
      </c:barChart>
      <c:catAx>
        <c:axId val="48091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908424"/>
        <c:crosses val="autoZero"/>
        <c:auto val="1"/>
        <c:lblAlgn val="ctr"/>
        <c:lblOffset val="100"/>
        <c:noMultiLvlLbl val="0"/>
      </c:catAx>
      <c:valAx>
        <c:axId val="480908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911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of GSS students with Double Majors by Concentration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Sheet1!$B$47</c:f>
              <c:strCache>
                <c:ptCount val="1"/>
                <c:pt idx="0">
                  <c:v>AEBS</c:v>
                </c:pt>
              </c:strCache>
            </c:strRef>
          </c:tx>
          <c:spPr>
            <a:ln w="28575" cap="rnd">
              <a:solidFill>
                <a:schemeClr val="accent1"/>
              </a:solidFill>
              <a:round/>
            </a:ln>
            <a:effectLst/>
          </c:spPr>
          <c:marker>
            <c:symbol val="none"/>
          </c:marker>
          <c:cat>
            <c:numRef>
              <c:f>Sheet1!$A$48:$A$57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Sheet1!$B$48:$B$57</c:f>
              <c:numCache>
                <c:formatCode>0%</c:formatCode>
                <c:ptCount val="10"/>
                <c:pt idx="0">
                  <c:v>3.7974683544303799E-2</c:v>
                </c:pt>
                <c:pt idx="1">
                  <c:v>0.10101010101010101</c:v>
                </c:pt>
                <c:pt idx="2">
                  <c:v>8.2018927444794956E-2</c:v>
                </c:pt>
                <c:pt idx="3">
                  <c:v>6.2360801781737196E-2</c:v>
                </c:pt>
                <c:pt idx="4">
                  <c:v>7.8014184397163122E-2</c:v>
                </c:pt>
                <c:pt idx="5">
                  <c:v>4.9645390070921988E-2</c:v>
                </c:pt>
                <c:pt idx="6">
                  <c:v>5.9793814432989693E-2</c:v>
                </c:pt>
                <c:pt idx="7">
                  <c:v>7.7647058823529416E-2</c:v>
                </c:pt>
                <c:pt idx="8">
                  <c:v>8.6021505376344093E-2</c:v>
                </c:pt>
                <c:pt idx="9">
                  <c:v>8.0229226361031525E-2</c:v>
                </c:pt>
              </c:numCache>
            </c:numRef>
          </c:val>
          <c:smooth val="0"/>
          <c:extLst>
            <c:ext xmlns:c16="http://schemas.microsoft.com/office/drawing/2014/chart" uri="{C3380CC4-5D6E-409C-BE32-E72D297353CC}">
              <c16:uniqueId val="{00000000-8425-4C8A-9494-AF9BF10A3118}"/>
            </c:ext>
          </c:extLst>
        </c:ser>
        <c:ser>
          <c:idx val="1"/>
          <c:order val="1"/>
          <c:tx>
            <c:strRef>
              <c:f>Sheet1!$C$47</c:f>
              <c:strCache>
                <c:ptCount val="1"/>
                <c:pt idx="0">
                  <c:v>CLS</c:v>
                </c:pt>
              </c:strCache>
            </c:strRef>
          </c:tx>
          <c:spPr>
            <a:ln w="28575" cap="rnd">
              <a:solidFill>
                <a:schemeClr val="accent2"/>
              </a:solidFill>
              <a:round/>
            </a:ln>
            <a:effectLst/>
          </c:spPr>
          <c:marker>
            <c:symbol val="none"/>
          </c:marker>
          <c:cat>
            <c:numRef>
              <c:f>Sheet1!$A$48:$A$57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Sheet1!$C$48:$C$57</c:f>
              <c:numCache>
                <c:formatCode>0%</c:formatCode>
                <c:ptCount val="10"/>
                <c:pt idx="0">
                  <c:v>0</c:v>
                </c:pt>
                <c:pt idx="1">
                  <c:v>7.9365079365079361E-2</c:v>
                </c:pt>
                <c:pt idx="2">
                  <c:v>0.11206896551724138</c:v>
                </c:pt>
                <c:pt idx="3">
                  <c:v>0.1111111111111111</c:v>
                </c:pt>
                <c:pt idx="4">
                  <c:v>0.12269938650306748</c:v>
                </c:pt>
                <c:pt idx="5">
                  <c:v>0.11695906432748537</c:v>
                </c:pt>
                <c:pt idx="6">
                  <c:v>0.1024390243902439</c:v>
                </c:pt>
                <c:pt idx="7">
                  <c:v>0.12440191387559808</c:v>
                </c:pt>
                <c:pt idx="8">
                  <c:v>0.14705882352941177</c:v>
                </c:pt>
                <c:pt idx="9">
                  <c:v>0.19072164948453607</c:v>
                </c:pt>
              </c:numCache>
            </c:numRef>
          </c:val>
          <c:smooth val="0"/>
          <c:extLst>
            <c:ext xmlns:c16="http://schemas.microsoft.com/office/drawing/2014/chart" uri="{C3380CC4-5D6E-409C-BE32-E72D297353CC}">
              <c16:uniqueId val="{00000001-8425-4C8A-9494-AF9BF10A3118}"/>
            </c:ext>
          </c:extLst>
        </c:ser>
        <c:ser>
          <c:idx val="2"/>
          <c:order val="2"/>
          <c:tx>
            <c:strRef>
              <c:f>Sheet1!$D$47</c:f>
              <c:strCache>
                <c:ptCount val="1"/>
                <c:pt idx="0">
                  <c:v>GEP</c:v>
                </c:pt>
              </c:strCache>
            </c:strRef>
          </c:tx>
          <c:spPr>
            <a:ln w="28575" cap="rnd">
              <a:solidFill>
                <a:schemeClr val="accent3"/>
              </a:solidFill>
              <a:round/>
            </a:ln>
            <a:effectLst/>
          </c:spPr>
          <c:marker>
            <c:symbol val="none"/>
          </c:marker>
          <c:cat>
            <c:numRef>
              <c:f>Sheet1!$A$48:$A$57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Sheet1!$D$48:$D$57</c:f>
              <c:numCache>
                <c:formatCode>0%</c:formatCode>
                <c:ptCount val="10"/>
                <c:pt idx="0">
                  <c:v>0</c:v>
                </c:pt>
                <c:pt idx="1">
                  <c:v>0.12</c:v>
                </c:pt>
                <c:pt idx="2">
                  <c:v>7.6923076923076927E-2</c:v>
                </c:pt>
                <c:pt idx="3">
                  <c:v>0.04</c:v>
                </c:pt>
                <c:pt idx="4">
                  <c:v>6.25E-2</c:v>
                </c:pt>
                <c:pt idx="5">
                  <c:v>8.3333333333333329E-2</c:v>
                </c:pt>
                <c:pt idx="6">
                  <c:v>6.5789473684210523E-2</c:v>
                </c:pt>
                <c:pt idx="7">
                  <c:v>0.12857142857142856</c:v>
                </c:pt>
                <c:pt idx="8">
                  <c:v>0.13725490196078433</c:v>
                </c:pt>
                <c:pt idx="9">
                  <c:v>6.1224489795918366E-2</c:v>
                </c:pt>
              </c:numCache>
            </c:numRef>
          </c:val>
          <c:smooth val="0"/>
          <c:extLst>
            <c:ext xmlns:c16="http://schemas.microsoft.com/office/drawing/2014/chart" uri="{C3380CC4-5D6E-409C-BE32-E72D297353CC}">
              <c16:uniqueId val="{00000002-8425-4C8A-9494-AF9BF10A3118}"/>
            </c:ext>
          </c:extLst>
        </c:ser>
        <c:ser>
          <c:idx val="3"/>
          <c:order val="3"/>
          <c:tx>
            <c:strRef>
              <c:f>Sheet1!$E$47</c:f>
              <c:strCache>
                <c:ptCount val="1"/>
                <c:pt idx="0">
                  <c:v>SST</c:v>
                </c:pt>
              </c:strCache>
            </c:strRef>
          </c:tx>
          <c:spPr>
            <a:ln w="28575" cap="rnd">
              <a:solidFill>
                <a:schemeClr val="accent4"/>
              </a:solidFill>
              <a:round/>
            </a:ln>
            <a:effectLst/>
          </c:spPr>
          <c:marker>
            <c:symbol val="none"/>
          </c:marker>
          <c:cat>
            <c:numRef>
              <c:f>Sheet1!$A$48:$A$57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Sheet1!$E$48:$E$57</c:f>
              <c:numCache>
                <c:formatCode>0%</c:formatCode>
                <c:ptCount val="10"/>
                <c:pt idx="0">
                  <c:v>0</c:v>
                </c:pt>
                <c:pt idx="1">
                  <c:v>0.23529411764705882</c:v>
                </c:pt>
                <c:pt idx="2">
                  <c:v>0.25</c:v>
                </c:pt>
                <c:pt idx="3">
                  <c:v>0.12121212121212122</c:v>
                </c:pt>
                <c:pt idx="4">
                  <c:v>2.3809523809523808E-2</c:v>
                </c:pt>
                <c:pt idx="5">
                  <c:v>6.5217391304347824E-2</c:v>
                </c:pt>
                <c:pt idx="6">
                  <c:v>6.25E-2</c:v>
                </c:pt>
                <c:pt idx="7">
                  <c:v>0.10204081632653061</c:v>
                </c:pt>
                <c:pt idx="8">
                  <c:v>0.04</c:v>
                </c:pt>
                <c:pt idx="9">
                  <c:v>9.0909090909090912E-2</c:v>
                </c:pt>
              </c:numCache>
            </c:numRef>
          </c:val>
          <c:smooth val="0"/>
          <c:extLst>
            <c:ext xmlns:c16="http://schemas.microsoft.com/office/drawing/2014/chart" uri="{C3380CC4-5D6E-409C-BE32-E72D297353CC}">
              <c16:uniqueId val="{00000003-8425-4C8A-9494-AF9BF10A3118}"/>
            </c:ext>
          </c:extLst>
        </c:ser>
        <c:ser>
          <c:idx val="4"/>
          <c:order val="4"/>
          <c:tx>
            <c:strRef>
              <c:f>Sheet1!$F$47</c:f>
              <c:strCache>
                <c:ptCount val="1"/>
                <c:pt idx="0">
                  <c:v>UNDL</c:v>
                </c:pt>
              </c:strCache>
            </c:strRef>
          </c:tx>
          <c:spPr>
            <a:ln w="28575" cap="rnd">
              <a:solidFill>
                <a:schemeClr val="accent5"/>
              </a:solidFill>
              <a:round/>
            </a:ln>
            <a:effectLst/>
          </c:spPr>
          <c:marker>
            <c:symbol val="none"/>
          </c:marker>
          <c:cat>
            <c:numRef>
              <c:f>Sheet1!$A$48:$A$57</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Sheet1!$F$48:$F$57</c:f>
              <c:numCache>
                <c:formatCode>0%</c:formatCode>
                <c:ptCount val="10"/>
                <c:pt idx="0">
                  <c:v>0</c:v>
                </c:pt>
                <c:pt idx="1">
                  <c:v>5.2631578947368418E-2</c:v>
                </c:pt>
                <c:pt idx="2">
                  <c:v>4.3478260869565216E-2</c:v>
                </c:pt>
                <c:pt idx="3">
                  <c:v>8.3333333333333329E-2</c:v>
                </c:pt>
                <c:pt idx="4">
                  <c:v>0</c:v>
                </c:pt>
                <c:pt idx="5">
                  <c:v>0</c:v>
                </c:pt>
                <c:pt idx="6">
                  <c:v>6.25E-2</c:v>
                </c:pt>
                <c:pt idx="7">
                  <c:v>6.6666666666666666E-2</c:v>
                </c:pt>
                <c:pt idx="8">
                  <c:v>0</c:v>
                </c:pt>
                <c:pt idx="9">
                  <c:v>0.1</c:v>
                </c:pt>
              </c:numCache>
            </c:numRef>
          </c:val>
          <c:smooth val="0"/>
          <c:extLst>
            <c:ext xmlns:c16="http://schemas.microsoft.com/office/drawing/2014/chart" uri="{C3380CC4-5D6E-409C-BE32-E72D297353CC}">
              <c16:uniqueId val="{00000004-8425-4C8A-9494-AF9BF10A3118}"/>
            </c:ext>
          </c:extLst>
        </c:ser>
        <c:dLbls>
          <c:showLegendKey val="0"/>
          <c:showVal val="0"/>
          <c:showCatName val="0"/>
          <c:showSerName val="0"/>
          <c:showPercent val="0"/>
          <c:showBubbleSize val="0"/>
        </c:dLbls>
        <c:smooth val="0"/>
        <c:axId val="480908816"/>
        <c:axId val="480909208"/>
      </c:lineChart>
      <c:catAx>
        <c:axId val="48090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909208"/>
        <c:crosses val="autoZero"/>
        <c:auto val="1"/>
        <c:lblAlgn val="ctr"/>
        <c:lblOffset val="100"/>
        <c:noMultiLvlLbl val="0"/>
      </c:catAx>
      <c:valAx>
        <c:axId val="480909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908816"/>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7E883-B4E3-4514-A411-1F1E26E94024}">
  <ds:schemaRefs>
    <ds:schemaRef ds:uri="http://schemas.openxmlformats.org/officeDocument/2006/bibliography"/>
  </ds:schemaRefs>
</ds:datastoreItem>
</file>

<file path=customXml/itemProps2.xml><?xml version="1.0" encoding="utf-8"?>
<ds:datastoreItem xmlns:ds="http://schemas.openxmlformats.org/officeDocument/2006/customXml" ds:itemID="{94DD3C53-D305-420C-A2CB-8B974C817D9A}"/>
</file>

<file path=customXml/itemProps3.xml><?xml version="1.0" encoding="utf-8"?>
<ds:datastoreItem xmlns:ds="http://schemas.openxmlformats.org/officeDocument/2006/customXml" ds:itemID="{93F01AD1-F58C-493E-9D53-4D9BEBCC3CE4}"/>
</file>

<file path=customXml/itemProps4.xml><?xml version="1.0" encoding="utf-8"?>
<ds:datastoreItem xmlns:ds="http://schemas.openxmlformats.org/officeDocument/2006/customXml" ds:itemID="{940907F7-01DB-4D7B-834C-F606B24BB49F}"/>
</file>

<file path=docProps/app.xml><?xml version="1.0" encoding="utf-8"?>
<Properties xmlns="http://schemas.openxmlformats.org/officeDocument/2006/extended-properties" xmlns:vt="http://schemas.openxmlformats.org/officeDocument/2006/docPropsVTypes">
  <Template>Normal.dotm</Template>
  <TotalTime>1</TotalTime>
  <Pages>9</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Hill</dc:creator>
  <cp:keywords/>
  <dc:description/>
  <cp:lastModifiedBy>Karen Ford</cp:lastModifiedBy>
  <cp:revision>3</cp:revision>
  <cp:lastPrinted>2020-01-14T15:28:00Z</cp:lastPrinted>
  <dcterms:created xsi:type="dcterms:W3CDTF">2021-05-21T15:50:00Z</dcterms:created>
  <dcterms:modified xsi:type="dcterms:W3CDTF">2021-06-04T21:42:00Z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