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5821" w14:textId="77777777" w:rsidR="0001273E" w:rsidRPr="00AD6868" w:rsidRDefault="009B0349" w:rsidP="00C21C7C">
      <w:pPr>
        <w:jc w:val="center"/>
        <w:rPr>
          <w:rFonts w:asciiTheme="minorHAnsi" w:hAnsiTheme="minorHAnsi" w:cs="Times New Roman"/>
          <w:b/>
        </w:rPr>
      </w:pPr>
      <w:r w:rsidRPr="00AD6868">
        <w:rPr>
          <w:rFonts w:asciiTheme="minorHAnsi" w:hAnsiTheme="minorHAnsi" w:cs="Times New Roman"/>
          <w:b/>
          <w:u w:val="single"/>
        </w:rPr>
        <w:t>Graduate Learning Assessment</w:t>
      </w:r>
      <w:r w:rsidR="00A3566B">
        <w:rPr>
          <w:rFonts w:asciiTheme="minorHAnsi" w:hAnsiTheme="minorHAnsi" w:cs="Times New Roman"/>
          <w:b/>
          <w:u w:val="single"/>
        </w:rPr>
        <w:t xml:space="preserve">, </w:t>
      </w:r>
      <w:r w:rsidR="005E17A6" w:rsidRPr="00AD6868">
        <w:rPr>
          <w:rFonts w:asciiTheme="minorHAnsi" w:hAnsiTheme="minorHAnsi" w:cs="Times New Roman"/>
          <w:b/>
          <w:u w:val="single"/>
        </w:rPr>
        <w:t>Environmental Studies</w:t>
      </w:r>
      <w:r w:rsidR="00A3566B">
        <w:rPr>
          <w:rFonts w:asciiTheme="minorHAnsi" w:hAnsiTheme="minorHAnsi" w:cs="Times New Roman"/>
          <w:b/>
          <w:u w:val="single"/>
        </w:rPr>
        <w:t xml:space="preserve"> Program (ENVS)</w:t>
      </w:r>
    </w:p>
    <w:p w14:paraId="6CD1EF0F" w14:textId="77777777" w:rsidR="0001273E" w:rsidRPr="00AD6868" w:rsidRDefault="009B0349" w:rsidP="00C21C7C">
      <w:pPr>
        <w:pStyle w:val="Heading1"/>
        <w:ind w:left="0"/>
        <w:jc w:val="center"/>
        <w:rPr>
          <w:rFonts w:asciiTheme="minorHAnsi" w:hAnsiTheme="minorHAnsi" w:cs="Times New Roman"/>
        </w:rPr>
      </w:pPr>
      <w:r w:rsidRPr="00AD6868">
        <w:rPr>
          <w:rFonts w:asciiTheme="minorHAnsi" w:hAnsiTheme="minorHAnsi" w:cs="Times New Roman"/>
        </w:rPr>
        <w:t>Graduate Degree Learning Outcomes</w:t>
      </w:r>
    </w:p>
    <w:p w14:paraId="02E06CA8" w14:textId="77777777" w:rsidR="00C21C7C" w:rsidRDefault="00C21C7C" w:rsidP="00C21C7C">
      <w:pPr>
        <w:rPr>
          <w:rFonts w:asciiTheme="minorHAnsi" w:hAnsiTheme="minorHAnsi"/>
        </w:rPr>
      </w:pPr>
    </w:p>
    <w:p w14:paraId="4CCD0311" w14:textId="763FA66C" w:rsidR="008B77F3" w:rsidRPr="008B77F3" w:rsidRDefault="008B77F3" w:rsidP="00C21C7C">
      <w:pPr>
        <w:rPr>
          <w:rFonts w:asciiTheme="minorHAnsi" w:hAnsiTheme="minorHAnsi"/>
        </w:rPr>
      </w:pPr>
      <w:r w:rsidRPr="00AD6868">
        <w:rPr>
          <w:rFonts w:asciiTheme="minorHAnsi" w:hAnsiTheme="minorHAnsi"/>
        </w:rPr>
        <w:t xml:space="preserve">The Environmental Studies Program (ENVS) is intentionally an interdepartmental and inter-college program, rather </w:t>
      </w:r>
      <w:bookmarkStart w:id="0" w:name="_GoBack"/>
      <w:bookmarkEnd w:id="0"/>
      <w:r w:rsidRPr="00AD6868">
        <w:rPr>
          <w:rFonts w:asciiTheme="minorHAnsi" w:hAnsiTheme="minorHAnsi"/>
        </w:rPr>
        <w:t xml:space="preserve">than a department.  Environmental Studies faculty members are drawn from many departments in the College of Arts and Sciences, as well as from the professional schools.   This structure ensures that the program has access to the breadth of disciplines and professions that are needed to understand and address environmental issues, and it recognizes that study of the environment is embedded in many different units of the university.  The ENVS program is also intentionally connected to the community and committed to working on real-world environmental problems to provide educational benefits and community service.  The doctoral program in Environmental Sciences, Studies, and Policy (ESSP) offers a unique opportunity to pursue interdisciplinary study of environmental issues while gaining a thorough grounding in the methods and knowledge-base of a traditional discipline. Students focus their study in any field that offers the Ph. D. at University of Oregon, and supplement this focal area with secondary concentration courses drawn from any area of graduate study outside the focal department in the University. This flexibility allows our students to design an individualized curriculum responsive to their educational and career goals.  For the Master's degree, the program emphasizes a flexible and individualized </w:t>
      </w:r>
      <w:r w:rsidRPr="008B77F3">
        <w:rPr>
          <w:rFonts w:asciiTheme="minorHAnsi" w:hAnsiTheme="minorHAnsi"/>
        </w:rPr>
        <w:t xml:space="preserve">program </w:t>
      </w:r>
      <w:r w:rsidRPr="00AD6868">
        <w:rPr>
          <w:rFonts w:asciiTheme="minorHAnsi" w:hAnsiTheme="minorHAnsi"/>
        </w:rPr>
        <w:t xml:space="preserve">to </w:t>
      </w:r>
      <w:r w:rsidRPr="008B77F3">
        <w:rPr>
          <w:rFonts w:asciiTheme="minorHAnsi" w:hAnsiTheme="minorHAnsi"/>
        </w:rPr>
        <w:t>provide students with an opportunity to integrate different perspectives and develop creative approaches to their study of environmental topics</w:t>
      </w:r>
      <w:r w:rsidRPr="00AD6868">
        <w:rPr>
          <w:rFonts w:asciiTheme="minorHAnsi" w:hAnsiTheme="minorHAnsi"/>
        </w:rPr>
        <w:t>.</w:t>
      </w:r>
    </w:p>
    <w:p w14:paraId="6FFB7D50" w14:textId="77777777" w:rsidR="009E3576" w:rsidRDefault="009E3576" w:rsidP="00C21C7C">
      <w:pPr>
        <w:pStyle w:val="BodyText"/>
        <w:rPr>
          <w:rFonts w:asciiTheme="minorHAnsi" w:hAnsiTheme="minorHAnsi"/>
          <w:sz w:val="22"/>
          <w:szCs w:val="22"/>
        </w:rPr>
      </w:pPr>
    </w:p>
    <w:p w14:paraId="1E03539C" w14:textId="77777777" w:rsidR="00E54E51" w:rsidRPr="00AD6868" w:rsidRDefault="00E54E51" w:rsidP="00C21C7C">
      <w:pPr>
        <w:pStyle w:val="BodyText"/>
        <w:rPr>
          <w:rFonts w:asciiTheme="minorHAnsi" w:hAnsiTheme="minorHAnsi"/>
          <w:sz w:val="22"/>
          <w:szCs w:val="22"/>
        </w:rPr>
      </w:pPr>
      <w:r w:rsidRPr="00AD6868">
        <w:rPr>
          <w:rFonts w:asciiTheme="minorHAnsi" w:hAnsiTheme="minorHAnsi"/>
          <w:sz w:val="22"/>
          <w:szCs w:val="22"/>
        </w:rPr>
        <w:t>ENVS encourages innovative and interdisciplinary work culminating in first-rate, interdisciplinary scholarship and creative projects that draw from the natural sciences, social sciences, humanities, environmental design, law and policy, journalism, and education. Students design an individualized course plan and select faculty mentors from across the university to advise them in developing and completing their projects and theses. The individualized nature and flexibility of the program provides students with an opportunity to integrate different perspectives and develop creative approaches to their study of environmental topics. Our graduate program prepares students to obtain a degree in a timely manner in preparation for an academic career or for a career in applied fields.</w:t>
      </w:r>
    </w:p>
    <w:p w14:paraId="00AB50BB" w14:textId="27074156" w:rsidR="00E54E51" w:rsidRDefault="00E54E51" w:rsidP="00C21C7C">
      <w:pPr>
        <w:pStyle w:val="BodyText"/>
        <w:rPr>
          <w:rFonts w:asciiTheme="minorHAnsi" w:hAnsiTheme="minorHAnsi"/>
          <w:sz w:val="22"/>
          <w:szCs w:val="22"/>
        </w:rPr>
      </w:pPr>
      <w:r w:rsidRPr="00AD6868">
        <w:rPr>
          <w:rFonts w:asciiTheme="minorHAnsi" w:hAnsiTheme="minorHAnsi"/>
          <w:sz w:val="22"/>
          <w:szCs w:val="22"/>
        </w:rPr>
        <w:t>Specific learning outcomes vary depending on individual course plans and courses, but we identify the following overlapping fundamentals for learning outcomes:</w:t>
      </w:r>
    </w:p>
    <w:p w14:paraId="5C625835" w14:textId="77777777" w:rsidR="00C21C7C" w:rsidRPr="00AD6868" w:rsidRDefault="00C21C7C" w:rsidP="00C21C7C">
      <w:pPr>
        <w:pStyle w:val="BodyText"/>
        <w:rPr>
          <w:rFonts w:asciiTheme="minorHAnsi" w:hAnsiTheme="minorHAnsi"/>
          <w:sz w:val="22"/>
          <w:szCs w:val="22"/>
        </w:rPr>
      </w:pPr>
    </w:p>
    <w:p w14:paraId="4744CD3B" w14:textId="77777777" w:rsidR="00E54E51" w:rsidRPr="00AD6868" w:rsidRDefault="00E54E51" w:rsidP="00C21C7C">
      <w:pPr>
        <w:pStyle w:val="BodyText"/>
        <w:numPr>
          <w:ilvl w:val="0"/>
          <w:numId w:val="4"/>
        </w:numPr>
        <w:rPr>
          <w:rFonts w:asciiTheme="minorHAnsi" w:hAnsiTheme="minorHAnsi"/>
          <w:sz w:val="22"/>
          <w:szCs w:val="22"/>
        </w:rPr>
      </w:pPr>
      <w:r w:rsidRPr="00AD6868">
        <w:rPr>
          <w:rFonts w:asciiTheme="minorHAnsi" w:hAnsiTheme="minorHAnsi"/>
          <w:sz w:val="22"/>
          <w:szCs w:val="22"/>
        </w:rPr>
        <w:t>To gain an interdisciplinary perspective of the fields of studies and how they can be used to address environmental research.</w:t>
      </w:r>
    </w:p>
    <w:p w14:paraId="5DE75934" w14:textId="6E079BB8" w:rsidR="00E54E51" w:rsidRPr="00AD6868" w:rsidRDefault="00E54E51" w:rsidP="00C21C7C">
      <w:pPr>
        <w:pStyle w:val="BodyText"/>
        <w:numPr>
          <w:ilvl w:val="0"/>
          <w:numId w:val="4"/>
        </w:numPr>
        <w:rPr>
          <w:rFonts w:asciiTheme="minorHAnsi" w:hAnsiTheme="minorHAnsi"/>
          <w:sz w:val="22"/>
          <w:szCs w:val="22"/>
        </w:rPr>
      </w:pPr>
      <w:r w:rsidRPr="00AD6868">
        <w:rPr>
          <w:rFonts w:asciiTheme="minorHAnsi" w:hAnsiTheme="minorHAnsi"/>
          <w:sz w:val="22"/>
          <w:szCs w:val="22"/>
        </w:rPr>
        <w:t xml:space="preserve">To familiarize themselves with the research methods available </w:t>
      </w:r>
      <w:r w:rsidR="00D625B3" w:rsidRPr="00AD6868">
        <w:rPr>
          <w:rFonts w:asciiTheme="minorHAnsi" w:hAnsiTheme="minorHAnsi"/>
          <w:sz w:val="22"/>
          <w:szCs w:val="22"/>
        </w:rPr>
        <w:t xml:space="preserve">within and </w:t>
      </w:r>
      <w:r w:rsidRPr="00AD6868">
        <w:rPr>
          <w:rFonts w:asciiTheme="minorHAnsi" w:hAnsiTheme="minorHAnsi"/>
          <w:sz w:val="22"/>
          <w:szCs w:val="22"/>
        </w:rPr>
        <w:t>across disciplines, and to acquire competent, demonstrable, and autonomous research skills in their specializations.</w:t>
      </w:r>
    </w:p>
    <w:p w14:paraId="512D3DB7" w14:textId="12CC8540" w:rsidR="0034663F" w:rsidRPr="0034663F" w:rsidRDefault="0034663F" w:rsidP="00C21C7C">
      <w:pPr>
        <w:pStyle w:val="BodyText"/>
        <w:numPr>
          <w:ilvl w:val="0"/>
          <w:numId w:val="4"/>
        </w:numPr>
        <w:rPr>
          <w:rFonts w:asciiTheme="minorHAnsi" w:hAnsiTheme="minorHAnsi"/>
          <w:sz w:val="22"/>
          <w:szCs w:val="22"/>
        </w:rPr>
      </w:pPr>
      <w:r w:rsidRPr="0034663F">
        <w:rPr>
          <w:rFonts w:asciiTheme="minorHAnsi" w:hAnsiTheme="minorHAnsi"/>
          <w:sz w:val="22"/>
          <w:szCs w:val="22"/>
        </w:rPr>
        <w:t>To discuss a relevant body of scholarly literature fluently and to generate compelling research questions.</w:t>
      </w:r>
    </w:p>
    <w:p w14:paraId="0F55F935" w14:textId="4CC6F0DA" w:rsidR="00E54E51" w:rsidRPr="00AD6868" w:rsidRDefault="0034663F" w:rsidP="00C21C7C">
      <w:pPr>
        <w:pStyle w:val="BodyText"/>
        <w:numPr>
          <w:ilvl w:val="0"/>
          <w:numId w:val="4"/>
        </w:numPr>
        <w:rPr>
          <w:rFonts w:asciiTheme="minorHAnsi" w:hAnsiTheme="minorHAnsi"/>
          <w:sz w:val="22"/>
          <w:szCs w:val="22"/>
        </w:rPr>
      </w:pPr>
      <w:r w:rsidRPr="0034663F">
        <w:rPr>
          <w:rFonts w:asciiTheme="minorHAnsi" w:hAnsiTheme="minorHAnsi"/>
          <w:sz w:val="22"/>
          <w:szCs w:val="22"/>
        </w:rPr>
        <w:t>To identify or develop, and to apply, rigorous research methods in an independent investigation of a problem of contemporary environmental importance</w:t>
      </w:r>
      <w:r>
        <w:rPr>
          <w:rFonts w:asciiTheme="minorHAnsi" w:hAnsiTheme="minorHAnsi"/>
          <w:sz w:val="22"/>
          <w:szCs w:val="22"/>
        </w:rPr>
        <w:t>.</w:t>
      </w:r>
    </w:p>
    <w:p w14:paraId="70462D82" w14:textId="77777777" w:rsidR="00E54E51" w:rsidRPr="00AD6868" w:rsidRDefault="00E54E51" w:rsidP="00C21C7C">
      <w:pPr>
        <w:pStyle w:val="BodyText"/>
        <w:numPr>
          <w:ilvl w:val="0"/>
          <w:numId w:val="4"/>
        </w:numPr>
        <w:rPr>
          <w:rFonts w:asciiTheme="minorHAnsi" w:hAnsiTheme="minorHAnsi"/>
          <w:sz w:val="22"/>
          <w:szCs w:val="22"/>
        </w:rPr>
      </w:pPr>
      <w:r w:rsidRPr="00AD6868">
        <w:rPr>
          <w:rFonts w:asciiTheme="minorHAnsi" w:hAnsiTheme="minorHAnsi"/>
          <w:sz w:val="22"/>
          <w:szCs w:val="22"/>
        </w:rPr>
        <w:lastRenderedPageBreak/>
        <w:t>To develop concrete skills in professional writing and scholarly</w:t>
      </w:r>
      <w:r w:rsidRPr="00AD6868">
        <w:rPr>
          <w:rFonts w:asciiTheme="minorHAnsi" w:hAnsiTheme="minorHAnsi"/>
          <w:spacing w:val="-29"/>
          <w:sz w:val="22"/>
          <w:szCs w:val="22"/>
        </w:rPr>
        <w:t xml:space="preserve"> </w:t>
      </w:r>
      <w:r w:rsidRPr="00AD6868">
        <w:rPr>
          <w:rFonts w:asciiTheme="minorHAnsi" w:hAnsiTheme="minorHAnsi"/>
          <w:sz w:val="22"/>
          <w:szCs w:val="22"/>
        </w:rPr>
        <w:t xml:space="preserve">communications in order to present </w:t>
      </w:r>
      <w:r w:rsidR="00AD6868" w:rsidRPr="00AD6868">
        <w:rPr>
          <w:rFonts w:asciiTheme="minorHAnsi" w:hAnsiTheme="minorHAnsi"/>
          <w:sz w:val="22"/>
          <w:szCs w:val="22"/>
        </w:rPr>
        <w:t xml:space="preserve">and disseminate </w:t>
      </w:r>
      <w:r w:rsidRPr="00AD6868">
        <w:rPr>
          <w:rFonts w:asciiTheme="minorHAnsi" w:hAnsiTheme="minorHAnsi"/>
          <w:sz w:val="22"/>
          <w:szCs w:val="22"/>
        </w:rPr>
        <w:t>research results in compelling, appropriate formats.</w:t>
      </w:r>
    </w:p>
    <w:p w14:paraId="4F4CCA76" w14:textId="6D9DD5C6" w:rsidR="00E54E51" w:rsidRDefault="00E54E51" w:rsidP="00C21C7C">
      <w:pPr>
        <w:pStyle w:val="BodyText"/>
        <w:numPr>
          <w:ilvl w:val="0"/>
          <w:numId w:val="4"/>
        </w:numPr>
        <w:rPr>
          <w:rFonts w:asciiTheme="minorHAnsi" w:hAnsiTheme="minorHAnsi"/>
          <w:sz w:val="22"/>
          <w:szCs w:val="22"/>
        </w:rPr>
      </w:pPr>
      <w:r w:rsidRPr="00AD6868">
        <w:rPr>
          <w:rFonts w:asciiTheme="minorHAnsi" w:hAnsiTheme="minorHAnsi"/>
          <w:sz w:val="22"/>
          <w:szCs w:val="22"/>
        </w:rPr>
        <w:t>To accumulate knowledge and prepare themselves for job markets of their preferred</w:t>
      </w:r>
      <w:r w:rsidRPr="00AD6868">
        <w:rPr>
          <w:rFonts w:asciiTheme="minorHAnsi" w:hAnsiTheme="minorHAnsi"/>
          <w:spacing w:val="-35"/>
          <w:sz w:val="22"/>
          <w:szCs w:val="22"/>
        </w:rPr>
        <w:t xml:space="preserve"> </w:t>
      </w:r>
      <w:r w:rsidRPr="00AD6868">
        <w:rPr>
          <w:rFonts w:asciiTheme="minorHAnsi" w:hAnsiTheme="minorHAnsi"/>
          <w:sz w:val="22"/>
          <w:szCs w:val="22"/>
        </w:rPr>
        <w:t>fields, such as by gaining experience and skills in pedagogy and teaching for Ph.D. students seeking academic careers.</w:t>
      </w:r>
    </w:p>
    <w:p w14:paraId="5B1EFE38" w14:textId="19656E20" w:rsidR="00C21C7C" w:rsidRDefault="00C21C7C" w:rsidP="00C21C7C">
      <w:pPr>
        <w:pStyle w:val="BodyText"/>
        <w:numPr>
          <w:ilvl w:val="0"/>
          <w:numId w:val="4"/>
        </w:numPr>
        <w:rPr>
          <w:rFonts w:asciiTheme="minorHAnsi" w:hAnsiTheme="minorHAnsi"/>
          <w:sz w:val="22"/>
          <w:szCs w:val="22"/>
        </w:rPr>
      </w:pPr>
      <w:r w:rsidRPr="00AD6868">
        <w:rPr>
          <w:rFonts w:asciiTheme="minorHAnsi" w:hAnsiTheme="minorHAnsi"/>
          <w:sz w:val="22"/>
          <w:szCs w:val="22"/>
        </w:rPr>
        <w:t>To be engaged in fostering communication and collaboration between departments, colleges, and the university as a whole.</w:t>
      </w:r>
    </w:p>
    <w:p w14:paraId="500002FB" w14:textId="77777777" w:rsidR="00E54E51" w:rsidRPr="00AD6868" w:rsidRDefault="00E54E51" w:rsidP="00C21C7C">
      <w:pPr>
        <w:pStyle w:val="BodyText"/>
        <w:rPr>
          <w:rFonts w:asciiTheme="minorHAnsi" w:hAnsiTheme="minorHAnsi"/>
          <w:sz w:val="22"/>
          <w:szCs w:val="22"/>
        </w:rPr>
      </w:pPr>
    </w:p>
    <w:p w14:paraId="2B7F4987" w14:textId="77777777" w:rsidR="00BE1780" w:rsidRPr="00AD6868" w:rsidRDefault="00BE1780" w:rsidP="00C21C7C">
      <w:pPr>
        <w:pStyle w:val="BodyText"/>
        <w:rPr>
          <w:rFonts w:asciiTheme="minorHAnsi" w:hAnsiTheme="minorHAnsi"/>
          <w:b/>
          <w:sz w:val="22"/>
          <w:szCs w:val="22"/>
        </w:rPr>
      </w:pPr>
      <w:r w:rsidRPr="00AD6868">
        <w:rPr>
          <w:rFonts w:asciiTheme="minorHAnsi" w:hAnsiTheme="minorHAnsi"/>
          <w:b/>
          <w:sz w:val="22"/>
          <w:szCs w:val="22"/>
        </w:rPr>
        <w:t>Graduate Degree Assessment Plan: Master's Program</w:t>
      </w:r>
    </w:p>
    <w:p w14:paraId="38A47ECC" w14:textId="77777777" w:rsidR="00C21C7C" w:rsidRDefault="00C21C7C" w:rsidP="00C21C7C">
      <w:pPr>
        <w:pStyle w:val="BodyText"/>
        <w:rPr>
          <w:rFonts w:asciiTheme="minorHAnsi" w:hAnsiTheme="minorHAnsi"/>
          <w:b/>
          <w:sz w:val="22"/>
          <w:szCs w:val="22"/>
        </w:rPr>
      </w:pPr>
    </w:p>
    <w:p w14:paraId="4D347A90" w14:textId="6DA39BFF" w:rsidR="00FE2220" w:rsidRPr="00AD6868" w:rsidRDefault="00D837E9" w:rsidP="00C21C7C">
      <w:pPr>
        <w:pStyle w:val="BodyText"/>
        <w:rPr>
          <w:rFonts w:asciiTheme="minorHAnsi" w:hAnsiTheme="minorHAnsi"/>
          <w:sz w:val="22"/>
          <w:szCs w:val="22"/>
        </w:rPr>
      </w:pPr>
      <w:r w:rsidRPr="00AD6868">
        <w:rPr>
          <w:rFonts w:asciiTheme="minorHAnsi" w:hAnsiTheme="minorHAnsi"/>
          <w:b/>
          <w:sz w:val="22"/>
          <w:szCs w:val="22"/>
        </w:rPr>
        <w:t>Requirements</w:t>
      </w:r>
      <w:r w:rsidRPr="00AD6868">
        <w:rPr>
          <w:rFonts w:asciiTheme="minorHAnsi" w:hAnsiTheme="minorHAnsi"/>
          <w:sz w:val="22"/>
          <w:szCs w:val="22"/>
        </w:rPr>
        <w:t xml:space="preserve">. </w:t>
      </w:r>
      <w:r w:rsidR="00FE2220" w:rsidRPr="00AD6868">
        <w:rPr>
          <w:rFonts w:asciiTheme="minorHAnsi" w:hAnsiTheme="minorHAnsi"/>
          <w:sz w:val="22"/>
          <w:szCs w:val="22"/>
        </w:rPr>
        <w:t xml:space="preserve">Based on the Program Requirements articulated in the "Environmental Studies Student Handbook—Master's Program," ENVS assesses each Master's student by requiring the following components of the degree and through regular meetings with the </w:t>
      </w:r>
      <w:r w:rsidR="00BE1780" w:rsidRPr="00AD6868">
        <w:rPr>
          <w:rFonts w:asciiTheme="minorHAnsi" w:hAnsiTheme="minorHAnsi"/>
          <w:sz w:val="22"/>
          <w:szCs w:val="22"/>
        </w:rPr>
        <w:t>ENVS Director of Graduate Studies</w:t>
      </w:r>
      <w:r w:rsidR="00FE2220" w:rsidRPr="00AD6868">
        <w:rPr>
          <w:rFonts w:asciiTheme="minorHAnsi" w:hAnsiTheme="minorHAnsi"/>
          <w:sz w:val="22"/>
          <w:szCs w:val="22"/>
        </w:rPr>
        <w:t xml:space="preserve"> and student advisors and committee members:</w:t>
      </w:r>
    </w:p>
    <w:p w14:paraId="714EBAD4" w14:textId="77777777" w:rsidR="00FE2220" w:rsidRPr="00AD6868" w:rsidRDefault="00FE2220" w:rsidP="00C21C7C">
      <w:pPr>
        <w:tabs>
          <w:tab w:val="left" w:pos="360"/>
        </w:tabs>
        <w:ind w:left="720" w:hanging="360"/>
        <w:rPr>
          <w:rFonts w:asciiTheme="minorHAnsi" w:hAnsiTheme="minorHAnsi"/>
          <w:i/>
          <w:iCs/>
        </w:rPr>
      </w:pPr>
      <w:r w:rsidRPr="00AD6868">
        <w:rPr>
          <w:rFonts w:asciiTheme="minorHAnsi" w:hAnsiTheme="minorHAnsi"/>
          <w:b/>
          <w:bCs/>
        </w:rPr>
        <w:t>1.</w:t>
      </w:r>
      <w:r w:rsidRPr="00AD6868">
        <w:rPr>
          <w:rFonts w:asciiTheme="minorHAnsi" w:hAnsiTheme="minorHAnsi"/>
        </w:rPr>
        <w:tab/>
        <w:t>ENVS 631, 632, and 633 CORE SEQUENCE (9 credits total)</w:t>
      </w:r>
      <w:r w:rsidRPr="00AD6868">
        <w:rPr>
          <w:rFonts w:asciiTheme="minorHAnsi" w:hAnsiTheme="minorHAnsi"/>
        </w:rPr>
        <w:tab/>
      </w:r>
      <w:r w:rsidRPr="00AD6868">
        <w:rPr>
          <w:rFonts w:asciiTheme="minorHAnsi" w:hAnsiTheme="minorHAnsi"/>
        </w:rPr>
        <w:br/>
      </w:r>
      <w:r w:rsidRPr="00AD6868">
        <w:rPr>
          <w:rFonts w:asciiTheme="minorHAnsi" w:hAnsiTheme="minorHAnsi"/>
          <w:i/>
          <w:iCs/>
        </w:rPr>
        <w:t>One 4-credit, one 2-credit, and one 3-credit course during the first year.</w:t>
      </w:r>
    </w:p>
    <w:p w14:paraId="74625305" w14:textId="77777777" w:rsidR="00FE2220" w:rsidRPr="00AD6868" w:rsidRDefault="00FE2220" w:rsidP="00C21C7C">
      <w:pPr>
        <w:tabs>
          <w:tab w:val="left" w:pos="360"/>
        </w:tabs>
        <w:ind w:left="720" w:hanging="360"/>
        <w:rPr>
          <w:rFonts w:asciiTheme="minorHAnsi" w:hAnsiTheme="minorHAnsi"/>
          <w:i/>
          <w:iCs/>
        </w:rPr>
      </w:pPr>
      <w:r w:rsidRPr="00AD6868">
        <w:rPr>
          <w:rFonts w:asciiTheme="minorHAnsi" w:hAnsiTheme="minorHAnsi"/>
          <w:b/>
          <w:bCs/>
        </w:rPr>
        <w:t>2.</w:t>
      </w:r>
      <w:r w:rsidRPr="00AD6868">
        <w:rPr>
          <w:rFonts w:asciiTheme="minorHAnsi" w:hAnsiTheme="minorHAnsi"/>
        </w:rPr>
        <w:tab/>
        <w:t xml:space="preserve">CONCENTRATION AREA COURSEWORK (minimum of 12 credits per area) </w:t>
      </w:r>
      <w:r w:rsidRPr="00AD6868">
        <w:rPr>
          <w:rFonts w:asciiTheme="minorHAnsi" w:hAnsiTheme="minorHAnsi"/>
        </w:rPr>
        <w:tab/>
      </w:r>
      <w:r w:rsidRPr="00AD6868">
        <w:rPr>
          <w:rFonts w:asciiTheme="minorHAnsi" w:hAnsiTheme="minorHAnsi"/>
        </w:rPr>
        <w:br/>
      </w:r>
      <w:r w:rsidRPr="00AD6868">
        <w:rPr>
          <w:rFonts w:asciiTheme="minorHAnsi" w:hAnsiTheme="minorHAnsi"/>
          <w:i/>
          <w:iCs/>
        </w:rPr>
        <w:t>Two areas, to be designed by the student with approval of their advisor.  Each area focuses on a specific subject/discipline or a theme, and should complement each other.</w:t>
      </w:r>
    </w:p>
    <w:p w14:paraId="7B17D854" w14:textId="77777777" w:rsidR="00FE2220" w:rsidRPr="00AD6868" w:rsidRDefault="00FE2220" w:rsidP="00C21C7C">
      <w:pPr>
        <w:tabs>
          <w:tab w:val="left" w:pos="360"/>
        </w:tabs>
        <w:ind w:left="720" w:hanging="360"/>
        <w:rPr>
          <w:rFonts w:asciiTheme="minorHAnsi" w:hAnsiTheme="minorHAnsi"/>
          <w:i/>
          <w:iCs/>
        </w:rPr>
      </w:pPr>
      <w:r w:rsidRPr="00AD6868">
        <w:rPr>
          <w:rFonts w:asciiTheme="minorHAnsi" w:hAnsiTheme="minorHAnsi"/>
          <w:b/>
          <w:bCs/>
        </w:rPr>
        <w:t>3.</w:t>
      </w:r>
      <w:r w:rsidRPr="00AD6868">
        <w:rPr>
          <w:rFonts w:asciiTheme="minorHAnsi" w:hAnsiTheme="minorHAnsi"/>
          <w:b/>
          <w:bCs/>
        </w:rPr>
        <w:tab/>
      </w:r>
      <w:r w:rsidRPr="00AD6868">
        <w:rPr>
          <w:rFonts w:asciiTheme="minorHAnsi" w:hAnsiTheme="minorHAnsi"/>
          <w:iCs/>
        </w:rPr>
        <w:t xml:space="preserve">ELECTIVES (12 credits) </w:t>
      </w:r>
      <w:r w:rsidRPr="00AD6868">
        <w:rPr>
          <w:rFonts w:asciiTheme="minorHAnsi" w:hAnsiTheme="minorHAnsi"/>
          <w:iCs/>
        </w:rPr>
        <w:tab/>
      </w:r>
      <w:r w:rsidRPr="00AD6868">
        <w:rPr>
          <w:rFonts w:asciiTheme="minorHAnsi" w:hAnsiTheme="minorHAnsi"/>
          <w:iCs/>
        </w:rPr>
        <w:br/>
      </w:r>
      <w:r w:rsidRPr="00AD6868">
        <w:rPr>
          <w:rFonts w:asciiTheme="minorHAnsi" w:hAnsiTheme="minorHAnsi"/>
          <w:i/>
          <w:iCs/>
        </w:rPr>
        <w:t xml:space="preserve">Students choose at least 12 credits of electives.  Students may take more elective credits, but only 12 will apply to the degree.  An approved Internship (ENVS 604) may be substituted for 4 of these credits. </w:t>
      </w:r>
    </w:p>
    <w:p w14:paraId="5CD315E9" w14:textId="77777777" w:rsidR="00FE2220" w:rsidRPr="00AD6868" w:rsidRDefault="00FE2220" w:rsidP="00C21C7C">
      <w:pPr>
        <w:tabs>
          <w:tab w:val="left" w:pos="360"/>
        </w:tabs>
        <w:ind w:left="720" w:hanging="360"/>
        <w:rPr>
          <w:rFonts w:asciiTheme="minorHAnsi" w:hAnsiTheme="minorHAnsi"/>
          <w:i/>
          <w:iCs/>
        </w:rPr>
      </w:pPr>
      <w:r w:rsidRPr="00AD6868">
        <w:rPr>
          <w:rFonts w:asciiTheme="minorHAnsi" w:hAnsiTheme="minorHAnsi"/>
          <w:b/>
          <w:bCs/>
        </w:rPr>
        <w:t>4.</w:t>
      </w:r>
      <w:r w:rsidRPr="00AD6868">
        <w:rPr>
          <w:rFonts w:asciiTheme="minorHAnsi" w:hAnsiTheme="minorHAnsi"/>
        </w:rPr>
        <w:tab/>
        <w:t xml:space="preserve">ENVS 503, THESIS </w:t>
      </w:r>
      <w:r w:rsidRPr="00AD6868">
        <w:rPr>
          <w:rFonts w:asciiTheme="minorHAnsi" w:hAnsiTheme="minorHAnsi"/>
          <w:i/>
        </w:rPr>
        <w:t>or</w:t>
      </w:r>
      <w:r w:rsidRPr="00AD6868">
        <w:rPr>
          <w:rFonts w:asciiTheme="minorHAnsi" w:hAnsiTheme="minorHAnsi"/>
        </w:rPr>
        <w:t xml:space="preserve"> ENVS 609, TERMINAL PROJECT (12 credits)</w:t>
      </w:r>
      <w:r w:rsidRPr="00AD6868">
        <w:rPr>
          <w:rFonts w:asciiTheme="minorHAnsi" w:hAnsiTheme="minorHAnsi"/>
        </w:rPr>
        <w:tab/>
      </w:r>
      <w:r w:rsidRPr="00AD6868">
        <w:rPr>
          <w:rFonts w:asciiTheme="minorHAnsi" w:hAnsiTheme="minorHAnsi"/>
        </w:rPr>
        <w:br/>
      </w:r>
      <w:r w:rsidRPr="00AD6868">
        <w:rPr>
          <w:rFonts w:asciiTheme="minorHAnsi" w:hAnsiTheme="minorHAnsi"/>
          <w:i/>
          <w:iCs/>
        </w:rPr>
        <w:t>Students begin taking these credits in their second year, after they have completed a significant portion of their coursework.  The selection of a Committee Chair, and the decision whether to complete a THESIS or PROJECT need to be finalized before approval to register will be granted.</w:t>
      </w:r>
    </w:p>
    <w:p w14:paraId="28FC6E2D" w14:textId="77777777" w:rsidR="00FE2220" w:rsidRPr="00AD6868" w:rsidRDefault="00FE2220" w:rsidP="00C21C7C">
      <w:pPr>
        <w:tabs>
          <w:tab w:val="left" w:pos="360"/>
        </w:tabs>
        <w:ind w:left="720" w:hanging="360"/>
        <w:rPr>
          <w:rFonts w:asciiTheme="minorHAnsi" w:hAnsiTheme="minorHAnsi"/>
          <w:i/>
          <w:iCs/>
        </w:rPr>
      </w:pPr>
      <w:r w:rsidRPr="00AD6868">
        <w:rPr>
          <w:rFonts w:asciiTheme="minorHAnsi" w:hAnsiTheme="minorHAnsi"/>
          <w:i/>
          <w:iCs/>
        </w:rPr>
        <w:t xml:space="preserve"> </w:t>
      </w:r>
      <w:r w:rsidRPr="00AD6868">
        <w:rPr>
          <w:rFonts w:asciiTheme="minorHAnsi" w:hAnsiTheme="minorHAnsi"/>
          <w:b/>
          <w:iCs/>
        </w:rPr>
        <w:t>5.</w:t>
      </w:r>
      <w:r w:rsidRPr="00AD6868">
        <w:rPr>
          <w:rFonts w:asciiTheme="minorHAnsi" w:hAnsiTheme="minorHAnsi"/>
          <w:iCs/>
        </w:rPr>
        <w:tab/>
        <w:t>ORAL THESIS/PROJECT DEFENSE</w:t>
      </w:r>
      <w:r w:rsidRPr="00AD6868">
        <w:rPr>
          <w:rFonts w:asciiTheme="minorHAnsi" w:hAnsiTheme="minorHAnsi"/>
          <w:iCs/>
        </w:rPr>
        <w:tab/>
      </w:r>
      <w:r w:rsidRPr="00AD6868">
        <w:rPr>
          <w:rFonts w:asciiTheme="minorHAnsi" w:hAnsiTheme="minorHAnsi"/>
          <w:iCs/>
        </w:rPr>
        <w:br/>
      </w:r>
      <w:r w:rsidRPr="00AD6868">
        <w:rPr>
          <w:rFonts w:asciiTheme="minorHAnsi" w:hAnsiTheme="minorHAnsi"/>
          <w:i/>
          <w:iCs/>
        </w:rPr>
        <w:t>A public defense of the thesis or presentation of the project is required.</w:t>
      </w:r>
    </w:p>
    <w:p w14:paraId="7B4B7B8D" w14:textId="77777777" w:rsidR="00EF62BE" w:rsidRDefault="00EF62BE" w:rsidP="00C21C7C">
      <w:pPr>
        <w:rPr>
          <w:rFonts w:asciiTheme="minorHAnsi" w:hAnsiTheme="minorHAnsi"/>
          <w:b/>
        </w:rPr>
      </w:pPr>
      <w:bookmarkStart w:id="1" w:name="_Toc517178178"/>
    </w:p>
    <w:p w14:paraId="771B88B7" w14:textId="1A9FB0B9" w:rsidR="00BE1780" w:rsidRPr="00AD6868" w:rsidRDefault="00D837E9" w:rsidP="00C21C7C">
      <w:pPr>
        <w:rPr>
          <w:rFonts w:asciiTheme="minorHAnsi" w:hAnsiTheme="minorHAnsi"/>
        </w:rPr>
      </w:pPr>
      <w:r w:rsidRPr="00AD6868">
        <w:rPr>
          <w:rFonts w:asciiTheme="minorHAnsi" w:hAnsiTheme="minorHAnsi"/>
          <w:b/>
        </w:rPr>
        <w:t>Satisfactory Academic Progress t</w:t>
      </w:r>
      <w:r w:rsidR="00BE1780" w:rsidRPr="00AD6868">
        <w:rPr>
          <w:rFonts w:asciiTheme="minorHAnsi" w:hAnsiTheme="minorHAnsi"/>
          <w:b/>
        </w:rPr>
        <w:t>oward the Degree</w:t>
      </w:r>
      <w:bookmarkEnd w:id="1"/>
      <w:r w:rsidRPr="00AD6868">
        <w:rPr>
          <w:rFonts w:asciiTheme="minorHAnsi" w:hAnsiTheme="minorHAnsi"/>
        </w:rPr>
        <w:t xml:space="preserve">. </w:t>
      </w:r>
      <w:r w:rsidR="00BE1780" w:rsidRPr="00AD6868">
        <w:rPr>
          <w:rFonts w:asciiTheme="minorHAnsi" w:hAnsiTheme="minorHAnsi"/>
        </w:rPr>
        <w:t xml:space="preserve">Each student is responsible for meeting Graduate School requirements and ensuring that necessary committees have been appointed and proper forms have been filed on time.  </w:t>
      </w:r>
      <w:bookmarkStart w:id="2" w:name="OLE_LINK3"/>
      <w:bookmarkStart w:id="3" w:name="OLE_LINK4"/>
      <w:r w:rsidR="005B7368" w:rsidRPr="00AD6868">
        <w:rPr>
          <w:rFonts w:asciiTheme="minorHAnsi" w:hAnsiTheme="minorHAnsi"/>
        </w:rPr>
        <w:t>ENVS</w:t>
      </w:r>
      <w:r w:rsidR="00BE1780" w:rsidRPr="00AD6868">
        <w:rPr>
          <w:rFonts w:asciiTheme="minorHAnsi" w:hAnsiTheme="minorHAnsi"/>
        </w:rPr>
        <w:t xml:space="preserve"> </w:t>
      </w:r>
      <w:r w:rsidR="005B7368" w:rsidRPr="00AD6868">
        <w:rPr>
          <w:rFonts w:asciiTheme="minorHAnsi" w:hAnsiTheme="minorHAnsi"/>
        </w:rPr>
        <w:t>assesses</w:t>
      </w:r>
      <w:r w:rsidR="00BE1780" w:rsidRPr="00AD6868">
        <w:rPr>
          <w:rFonts w:asciiTheme="minorHAnsi" w:hAnsiTheme="minorHAnsi"/>
        </w:rPr>
        <w:t xml:space="preserve"> satisfactory </w:t>
      </w:r>
      <w:r w:rsidR="005B7368" w:rsidRPr="00AD6868">
        <w:rPr>
          <w:rFonts w:asciiTheme="minorHAnsi" w:hAnsiTheme="minorHAnsi"/>
        </w:rPr>
        <w:t>degree progress by requiring the following steps:</w:t>
      </w:r>
    </w:p>
    <w:p w14:paraId="7658C28C" w14:textId="77777777" w:rsidR="00BE1780" w:rsidRPr="00AD6868" w:rsidRDefault="00BE1780" w:rsidP="00C21C7C">
      <w:pPr>
        <w:rPr>
          <w:rFonts w:asciiTheme="minorHAnsi" w:hAnsiTheme="minorHAnsi"/>
          <w:b/>
          <w:bCs/>
          <w:i/>
          <w:iCs/>
        </w:rPr>
      </w:pPr>
      <w:r w:rsidRPr="00AD6868">
        <w:rPr>
          <w:rFonts w:asciiTheme="minorHAnsi" w:hAnsiTheme="minorHAnsi"/>
          <w:b/>
          <w:bCs/>
          <w:i/>
          <w:iCs/>
        </w:rPr>
        <w:t>First Year</w:t>
      </w:r>
    </w:p>
    <w:p w14:paraId="462C6E9E" w14:textId="77777777" w:rsidR="00BE1780" w:rsidRPr="00AD6868" w:rsidRDefault="00BE1780" w:rsidP="00C21C7C">
      <w:pPr>
        <w:pStyle w:val="BodyText"/>
        <w:ind w:firstLine="720"/>
        <w:rPr>
          <w:rFonts w:asciiTheme="minorHAnsi" w:hAnsiTheme="minorHAnsi"/>
          <w:sz w:val="22"/>
          <w:szCs w:val="22"/>
        </w:rPr>
      </w:pPr>
      <w:r w:rsidRPr="00AD6868">
        <w:rPr>
          <w:rFonts w:asciiTheme="minorHAnsi" w:hAnsiTheme="minorHAnsi"/>
          <w:sz w:val="22"/>
          <w:szCs w:val="22"/>
        </w:rPr>
        <w:t xml:space="preserve">By the </w:t>
      </w:r>
      <w:r w:rsidRPr="00AD6868">
        <w:rPr>
          <w:rFonts w:asciiTheme="minorHAnsi" w:hAnsiTheme="minorHAnsi"/>
          <w:sz w:val="22"/>
          <w:szCs w:val="22"/>
          <w:u w:val="single"/>
        </w:rPr>
        <w:t>middle (6</w:t>
      </w:r>
      <w:r w:rsidRPr="00AD6868">
        <w:rPr>
          <w:rFonts w:asciiTheme="minorHAnsi" w:hAnsiTheme="minorHAnsi"/>
          <w:sz w:val="22"/>
          <w:szCs w:val="22"/>
          <w:u w:val="single"/>
          <w:vertAlign w:val="superscript"/>
        </w:rPr>
        <w:t>th</w:t>
      </w:r>
      <w:r w:rsidRPr="00AD6868">
        <w:rPr>
          <w:rFonts w:asciiTheme="minorHAnsi" w:hAnsiTheme="minorHAnsi"/>
          <w:sz w:val="22"/>
          <w:szCs w:val="22"/>
          <w:u w:val="single"/>
        </w:rPr>
        <w:t xml:space="preserve"> week) of spring term</w:t>
      </w:r>
      <w:r w:rsidRPr="00AD6868">
        <w:rPr>
          <w:rFonts w:asciiTheme="minorHAnsi" w:hAnsiTheme="minorHAnsi"/>
          <w:sz w:val="22"/>
          <w:szCs w:val="22"/>
        </w:rPr>
        <w:t>, students are expected to:</w:t>
      </w:r>
    </w:p>
    <w:p w14:paraId="319C83AF" w14:textId="77777777" w:rsidR="00BE1780" w:rsidRPr="00AD6868" w:rsidRDefault="00BE1780" w:rsidP="00C21C7C">
      <w:pPr>
        <w:pStyle w:val="BodyText"/>
        <w:widowControl/>
        <w:numPr>
          <w:ilvl w:val="0"/>
          <w:numId w:val="7"/>
        </w:numPr>
        <w:tabs>
          <w:tab w:val="clear" w:pos="360"/>
          <w:tab w:val="num" w:pos="1800"/>
        </w:tabs>
        <w:ind w:left="1800"/>
        <w:rPr>
          <w:rFonts w:asciiTheme="minorHAnsi" w:hAnsiTheme="minorHAnsi"/>
          <w:sz w:val="22"/>
          <w:szCs w:val="22"/>
        </w:rPr>
      </w:pPr>
      <w:r w:rsidRPr="00AD6868">
        <w:rPr>
          <w:rFonts w:asciiTheme="minorHAnsi" w:hAnsiTheme="minorHAnsi"/>
          <w:sz w:val="22"/>
          <w:szCs w:val="22"/>
        </w:rPr>
        <w:t xml:space="preserve">Submit a </w:t>
      </w:r>
      <w:r w:rsidRPr="00AD6868">
        <w:rPr>
          <w:rFonts w:asciiTheme="minorHAnsi" w:hAnsiTheme="minorHAnsi"/>
          <w:i/>
          <w:iCs/>
          <w:sz w:val="22"/>
          <w:szCs w:val="22"/>
        </w:rPr>
        <w:t>First Year Course Plan</w:t>
      </w:r>
      <w:r w:rsidRPr="00AD6868">
        <w:rPr>
          <w:rFonts w:asciiTheme="minorHAnsi" w:hAnsiTheme="minorHAnsi"/>
          <w:sz w:val="22"/>
          <w:szCs w:val="22"/>
        </w:rPr>
        <w:t xml:space="preserve"> with a preliminary Advisory Committee list</w:t>
      </w:r>
    </w:p>
    <w:p w14:paraId="5C7493B5" w14:textId="77777777" w:rsidR="00BE1780" w:rsidRPr="00AD6868" w:rsidRDefault="00BE1780" w:rsidP="00C21C7C">
      <w:pPr>
        <w:pStyle w:val="BodyText"/>
        <w:ind w:left="1440"/>
        <w:rPr>
          <w:rFonts w:asciiTheme="minorHAnsi" w:hAnsiTheme="minorHAnsi"/>
          <w:sz w:val="22"/>
          <w:szCs w:val="22"/>
        </w:rPr>
      </w:pPr>
    </w:p>
    <w:p w14:paraId="7F537D5D" w14:textId="77777777" w:rsidR="00BE1780" w:rsidRPr="00AD6868" w:rsidRDefault="00BE1780" w:rsidP="00C21C7C">
      <w:pPr>
        <w:pStyle w:val="BodyText"/>
        <w:ind w:firstLine="720"/>
        <w:rPr>
          <w:rFonts w:asciiTheme="minorHAnsi" w:hAnsiTheme="minorHAnsi"/>
          <w:sz w:val="22"/>
          <w:szCs w:val="22"/>
        </w:rPr>
      </w:pPr>
      <w:r w:rsidRPr="00AD6868">
        <w:rPr>
          <w:rFonts w:asciiTheme="minorHAnsi" w:hAnsiTheme="minorHAnsi"/>
          <w:sz w:val="22"/>
          <w:szCs w:val="22"/>
        </w:rPr>
        <w:t xml:space="preserve">By the </w:t>
      </w:r>
      <w:r w:rsidRPr="00AD6868">
        <w:rPr>
          <w:rFonts w:asciiTheme="minorHAnsi" w:hAnsiTheme="minorHAnsi"/>
          <w:sz w:val="22"/>
          <w:szCs w:val="22"/>
          <w:u w:val="single"/>
        </w:rPr>
        <w:t>end of Spring term</w:t>
      </w:r>
      <w:r w:rsidRPr="00AD6868">
        <w:rPr>
          <w:rFonts w:asciiTheme="minorHAnsi" w:hAnsiTheme="minorHAnsi"/>
          <w:sz w:val="22"/>
          <w:szCs w:val="22"/>
        </w:rPr>
        <w:t>, students are expected to have completed:</w:t>
      </w:r>
    </w:p>
    <w:p w14:paraId="40FD473B" w14:textId="77777777" w:rsidR="00BE1780" w:rsidRPr="00AD6868" w:rsidRDefault="00BE1780" w:rsidP="00C21C7C">
      <w:pPr>
        <w:widowControl/>
        <w:numPr>
          <w:ilvl w:val="0"/>
          <w:numId w:val="8"/>
        </w:numPr>
        <w:tabs>
          <w:tab w:val="clear" w:pos="360"/>
          <w:tab w:val="num" w:pos="1800"/>
        </w:tabs>
        <w:ind w:left="1800"/>
        <w:rPr>
          <w:rFonts w:asciiTheme="minorHAnsi" w:hAnsiTheme="minorHAnsi"/>
        </w:rPr>
      </w:pPr>
      <w:r w:rsidRPr="00AD6868">
        <w:rPr>
          <w:rFonts w:asciiTheme="minorHAnsi" w:hAnsiTheme="minorHAnsi"/>
        </w:rPr>
        <w:t>Required ENVS core sequence (9 credits)</w:t>
      </w:r>
    </w:p>
    <w:p w14:paraId="4FA27262" w14:textId="77777777" w:rsidR="00BE1780" w:rsidRPr="00AD6868" w:rsidRDefault="00BE1780" w:rsidP="00C21C7C">
      <w:pPr>
        <w:widowControl/>
        <w:numPr>
          <w:ilvl w:val="0"/>
          <w:numId w:val="8"/>
        </w:numPr>
        <w:tabs>
          <w:tab w:val="clear" w:pos="360"/>
          <w:tab w:val="num" w:pos="1800"/>
        </w:tabs>
        <w:ind w:left="1800"/>
        <w:rPr>
          <w:rFonts w:asciiTheme="minorHAnsi" w:hAnsiTheme="minorHAnsi"/>
        </w:rPr>
      </w:pPr>
      <w:r w:rsidRPr="00AD6868">
        <w:rPr>
          <w:rFonts w:asciiTheme="minorHAnsi" w:hAnsiTheme="minorHAnsi"/>
        </w:rPr>
        <w:t>Submission of a written thesis/project proposal signed by the committee chair (advisor)</w:t>
      </w:r>
    </w:p>
    <w:p w14:paraId="260AEC2D" w14:textId="77777777" w:rsidR="00BE1780" w:rsidRPr="00AD6868" w:rsidRDefault="00BE1780" w:rsidP="00C21C7C">
      <w:pPr>
        <w:widowControl/>
        <w:numPr>
          <w:ilvl w:val="0"/>
          <w:numId w:val="9"/>
        </w:numPr>
        <w:tabs>
          <w:tab w:val="clear" w:pos="360"/>
          <w:tab w:val="num" w:pos="1800"/>
        </w:tabs>
        <w:ind w:left="1800"/>
        <w:rPr>
          <w:rFonts w:asciiTheme="minorHAnsi" w:hAnsiTheme="minorHAnsi"/>
        </w:rPr>
      </w:pPr>
      <w:r w:rsidRPr="00AD6868">
        <w:rPr>
          <w:rFonts w:asciiTheme="minorHAnsi" w:hAnsiTheme="minorHAnsi"/>
        </w:rPr>
        <w:t>At least 27 hours of graduate course work with a minimum GPA of 3.0</w:t>
      </w:r>
    </w:p>
    <w:p w14:paraId="0C133445" w14:textId="77777777" w:rsidR="00BE1780" w:rsidRPr="00AD6868" w:rsidRDefault="00BE1780" w:rsidP="00C21C7C">
      <w:pPr>
        <w:autoSpaceDE/>
        <w:autoSpaceDN/>
        <w:rPr>
          <w:rFonts w:asciiTheme="minorHAnsi" w:hAnsiTheme="minorHAnsi"/>
          <w:b/>
          <w:bCs/>
          <w:i/>
          <w:iCs/>
        </w:rPr>
      </w:pPr>
      <w:r w:rsidRPr="00AD6868">
        <w:rPr>
          <w:rFonts w:asciiTheme="minorHAnsi" w:hAnsiTheme="minorHAnsi"/>
          <w:b/>
          <w:bCs/>
          <w:i/>
          <w:iCs/>
        </w:rPr>
        <w:t>Second Year</w:t>
      </w:r>
    </w:p>
    <w:p w14:paraId="57C8FE33" w14:textId="77777777" w:rsidR="00BE1780" w:rsidRPr="00AD6868" w:rsidRDefault="00BE1780" w:rsidP="00C21C7C">
      <w:pPr>
        <w:pStyle w:val="BodyText"/>
        <w:ind w:firstLine="720"/>
        <w:rPr>
          <w:rFonts w:asciiTheme="minorHAnsi" w:hAnsiTheme="minorHAnsi"/>
          <w:sz w:val="22"/>
          <w:szCs w:val="22"/>
        </w:rPr>
      </w:pPr>
      <w:r w:rsidRPr="00AD6868">
        <w:rPr>
          <w:rFonts w:asciiTheme="minorHAnsi" w:hAnsiTheme="minorHAnsi"/>
          <w:sz w:val="22"/>
          <w:szCs w:val="22"/>
        </w:rPr>
        <w:lastRenderedPageBreak/>
        <w:t xml:space="preserve">By the </w:t>
      </w:r>
      <w:r w:rsidRPr="00AD6868">
        <w:rPr>
          <w:rFonts w:asciiTheme="minorHAnsi" w:hAnsiTheme="minorHAnsi"/>
          <w:sz w:val="22"/>
          <w:szCs w:val="22"/>
          <w:u w:val="single"/>
        </w:rPr>
        <w:t>end of Winter term</w:t>
      </w:r>
      <w:r w:rsidRPr="00AD6868">
        <w:rPr>
          <w:rFonts w:asciiTheme="minorHAnsi" w:hAnsiTheme="minorHAnsi"/>
          <w:sz w:val="22"/>
          <w:szCs w:val="22"/>
        </w:rPr>
        <w:t>, students are expected to:</w:t>
      </w:r>
    </w:p>
    <w:p w14:paraId="54CCE123" w14:textId="77777777" w:rsidR="00BE1780" w:rsidRPr="00AD6868" w:rsidRDefault="00BE1780" w:rsidP="00C21C7C">
      <w:pPr>
        <w:widowControl/>
        <w:numPr>
          <w:ilvl w:val="0"/>
          <w:numId w:val="10"/>
        </w:numPr>
        <w:tabs>
          <w:tab w:val="clear" w:pos="360"/>
          <w:tab w:val="num" w:pos="1800"/>
        </w:tabs>
        <w:ind w:left="1800"/>
        <w:rPr>
          <w:rFonts w:asciiTheme="minorHAnsi" w:hAnsiTheme="minorHAnsi"/>
        </w:rPr>
      </w:pPr>
      <w:r w:rsidRPr="00AD6868">
        <w:rPr>
          <w:rFonts w:asciiTheme="minorHAnsi" w:hAnsiTheme="minorHAnsi"/>
        </w:rPr>
        <w:t xml:space="preserve">Submit an </w:t>
      </w:r>
      <w:r w:rsidRPr="00AD6868">
        <w:rPr>
          <w:rFonts w:asciiTheme="minorHAnsi" w:hAnsiTheme="minorHAnsi"/>
          <w:i/>
          <w:iCs/>
        </w:rPr>
        <w:t>Approved Course Plan</w:t>
      </w:r>
      <w:r w:rsidRPr="00AD6868">
        <w:rPr>
          <w:rFonts w:asciiTheme="minorHAnsi" w:hAnsiTheme="minorHAnsi"/>
        </w:rPr>
        <w:t xml:space="preserve"> with Advisory Committee members’ signatures</w:t>
      </w:r>
    </w:p>
    <w:p w14:paraId="52E5EA29" w14:textId="77777777" w:rsidR="00BE1780" w:rsidRPr="00AD6868" w:rsidRDefault="00BE1780" w:rsidP="00C21C7C">
      <w:pPr>
        <w:ind w:left="1440"/>
        <w:rPr>
          <w:rFonts w:asciiTheme="minorHAnsi" w:hAnsiTheme="minorHAnsi"/>
        </w:rPr>
      </w:pPr>
    </w:p>
    <w:p w14:paraId="5954F6B1" w14:textId="77777777" w:rsidR="00BE1780" w:rsidRPr="00AD6868" w:rsidRDefault="00BE1780" w:rsidP="00C21C7C">
      <w:pPr>
        <w:ind w:left="720"/>
        <w:rPr>
          <w:rFonts w:asciiTheme="minorHAnsi" w:hAnsiTheme="minorHAnsi"/>
        </w:rPr>
      </w:pPr>
      <w:r w:rsidRPr="00AD6868">
        <w:rPr>
          <w:rFonts w:asciiTheme="minorHAnsi" w:hAnsiTheme="minorHAnsi"/>
        </w:rPr>
        <w:t xml:space="preserve">By the </w:t>
      </w:r>
      <w:r w:rsidRPr="00AD6868">
        <w:rPr>
          <w:rFonts w:asciiTheme="minorHAnsi" w:hAnsiTheme="minorHAnsi"/>
          <w:u w:val="single"/>
        </w:rPr>
        <w:t>end of Spring term</w:t>
      </w:r>
      <w:r w:rsidRPr="00AD6868">
        <w:rPr>
          <w:rFonts w:asciiTheme="minorHAnsi" w:hAnsiTheme="minorHAnsi"/>
        </w:rPr>
        <w:t xml:space="preserve"> students are expected to complete, or be progressing satisfactorily toward completing:</w:t>
      </w:r>
    </w:p>
    <w:p w14:paraId="2B88CF4D" w14:textId="77777777" w:rsidR="00BE1780" w:rsidRPr="00AD6868" w:rsidRDefault="00BE1780" w:rsidP="00C21C7C">
      <w:pPr>
        <w:widowControl/>
        <w:numPr>
          <w:ilvl w:val="0"/>
          <w:numId w:val="11"/>
        </w:numPr>
        <w:tabs>
          <w:tab w:val="clear" w:pos="360"/>
          <w:tab w:val="num" w:pos="1800"/>
        </w:tabs>
        <w:ind w:left="1800"/>
        <w:rPr>
          <w:rFonts w:asciiTheme="minorHAnsi" w:hAnsiTheme="minorHAnsi"/>
        </w:rPr>
      </w:pPr>
      <w:r w:rsidRPr="00AD6868">
        <w:rPr>
          <w:rFonts w:asciiTheme="minorHAnsi" w:hAnsiTheme="minorHAnsi"/>
        </w:rPr>
        <w:t>All course work with a minimum GPA of 3.0</w:t>
      </w:r>
    </w:p>
    <w:bookmarkEnd w:id="2"/>
    <w:bookmarkEnd w:id="3"/>
    <w:p w14:paraId="3A857F23" w14:textId="05D0F0A5" w:rsidR="00FE2220" w:rsidRDefault="00FE2220" w:rsidP="00C21C7C">
      <w:pPr>
        <w:pStyle w:val="BodyText"/>
        <w:rPr>
          <w:rFonts w:asciiTheme="minorHAnsi" w:hAnsiTheme="minorHAnsi"/>
          <w:sz w:val="22"/>
          <w:szCs w:val="22"/>
        </w:rPr>
      </w:pPr>
    </w:p>
    <w:p w14:paraId="3BAC9E51" w14:textId="77777777" w:rsidR="00EF62BE" w:rsidRPr="00AD6868" w:rsidRDefault="00EF62BE" w:rsidP="00C21C7C">
      <w:pPr>
        <w:pStyle w:val="BodyText"/>
        <w:rPr>
          <w:rFonts w:asciiTheme="minorHAnsi" w:hAnsiTheme="minorHAnsi"/>
          <w:sz w:val="22"/>
          <w:szCs w:val="22"/>
        </w:rPr>
      </w:pPr>
    </w:p>
    <w:p w14:paraId="2E6B241A" w14:textId="77777777" w:rsidR="00D837E9" w:rsidRPr="00AD6868" w:rsidRDefault="00D837E9" w:rsidP="00C21C7C">
      <w:pPr>
        <w:pStyle w:val="BodyText"/>
        <w:rPr>
          <w:rFonts w:asciiTheme="minorHAnsi" w:hAnsiTheme="minorHAnsi"/>
          <w:b/>
          <w:sz w:val="22"/>
          <w:szCs w:val="22"/>
        </w:rPr>
      </w:pPr>
      <w:r w:rsidRPr="00AD6868">
        <w:rPr>
          <w:rFonts w:asciiTheme="minorHAnsi" w:hAnsiTheme="minorHAnsi"/>
          <w:b/>
          <w:sz w:val="22"/>
          <w:szCs w:val="22"/>
        </w:rPr>
        <w:t>Graduate Degree Assessment Plan: Ph.D. Program</w:t>
      </w:r>
    </w:p>
    <w:p w14:paraId="617F5990" w14:textId="77777777" w:rsidR="00EF62BE" w:rsidRDefault="00EF62BE" w:rsidP="00C21C7C">
      <w:pPr>
        <w:pStyle w:val="BodyText"/>
        <w:rPr>
          <w:rFonts w:asciiTheme="minorHAnsi" w:hAnsiTheme="minorHAnsi"/>
          <w:b/>
          <w:sz w:val="22"/>
          <w:szCs w:val="22"/>
        </w:rPr>
      </w:pPr>
    </w:p>
    <w:p w14:paraId="53D8AD96" w14:textId="37E4BD86" w:rsidR="005172A5" w:rsidRPr="00EF62BE" w:rsidRDefault="000C7B0B" w:rsidP="00EF62BE">
      <w:pPr>
        <w:pStyle w:val="BodyText"/>
        <w:rPr>
          <w:rFonts w:asciiTheme="minorHAnsi" w:hAnsiTheme="minorHAnsi"/>
          <w:sz w:val="22"/>
          <w:szCs w:val="22"/>
        </w:rPr>
      </w:pPr>
      <w:r w:rsidRPr="00AD6868">
        <w:rPr>
          <w:rFonts w:asciiTheme="minorHAnsi" w:hAnsiTheme="minorHAnsi"/>
          <w:b/>
          <w:sz w:val="22"/>
          <w:szCs w:val="22"/>
        </w:rPr>
        <w:t>Requirements</w:t>
      </w:r>
      <w:r w:rsidRPr="00AD6868">
        <w:rPr>
          <w:rFonts w:asciiTheme="minorHAnsi" w:hAnsiTheme="minorHAnsi"/>
          <w:sz w:val="22"/>
          <w:szCs w:val="22"/>
        </w:rPr>
        <w:t xml:space="preserve">. Based on the Program Requirements articulated in the "Environmental </w:t>
      </w:r>
      <w:r w:rsidR="003749BC" w:rsidRPr="00AD6868">
        <w:rPr>
          <w:rFonts w:asciiTheme="minorHAnsi" w:hAnsiTheme="minorHAnsi"/>
          <w:sz w:val="22"/>
          <w:szCs w:val="22"/>
        </w:rPr>
        <w:t>Sciences, Studies, and Policy Doctoral</w:t>
      </w:r>
      <w:r w:rsidRPr="00AD6868">
        <w:rPr>
          <w:rFonts w:asciiTheme="minorHAnsi" w:hAnsiTheme="minorHAnsi"/>
          <w:sz w:val="22"/>
          <w:szCs w:val="22"/>
        </w:rPr>
        <w:t xml:space="preserve"> Student Handbook," ENVS assesses each </w:t>
      </w:r>
      <w:r w:rsidR="003749BC" w:rsidRPr="00AD6868">
        <w:rPr>
          <w:rFonts w:asciiTheme="minorHAnsi" w:hAnsiTheme="minorHAnsi"/>
          <w:sz w:val="22"/>
          <w:szCs w:val="22"/>
        </w:rPr>
        <w:t>Ph.D.</w:t>
      </w:r>
      <w:r w:rsidRPr="00AD6868">
        <w:rPr>
          <w:rFonts w:asciiTheme="minorHAnsi" w:hAnsiTheme="minorHAnsi"/>
          <w:sz w:val="22"/>
          <w:szCs w:val="22"/>
        </w:rPr>
        <w:t xml:space="preserve"> student </w:t>
      </w:r>
      <w:r w:rsidR="00EF62BE">
        <w:rPr>
          <w:rFonts w:asciiTheme="minorHAnsi" w:hAnsiTheme="minorHAnsi"/>
          <w:sz w:val="22"/>
          <w:szCs w:val="22"/>
        </w:rPr>
        <w:t>in the ESSP degree through several</w:t>
      </w:r>
      <w:r w:rsidR="005172A5" w:rsidRPr="00EF62BE">
        <w:rPr>
          <w:rFonts w:asciiTheme="minorHAnsi" w:hAnsiTheme="minorHAnsi"/>
          <w:sz w:val="22"/>
          <w:szCs w:val="22"/>
        </w:rPr>
        <w:t xml:space="preserve"> components.  The ESSP requirements differ slightly depending on whether students' focus is in the social sciences/humanities/professional schools (ESSP Studies and Policy track), or in the natural sciences (ESSP Natural Sciences track).   The track will be determined at the time of admission or at the beginning of the first year.  In general terms, Natural Science track students work on research questions related to natural phenomena and use natural science research methods, while ESSP Studies and Policy track students are those who focus on the social sciences; humanities; environmental management, policy and law; environmental design; environmental education; etc.  </w:t>
      </w:r>
    </w:p>
    <w:p w14:paraId="3A8845E9" w14:textId="77777777" w:rsidR="005172A5" w:rsidRPr="00AD6868" w:rsidRDefault="005172A5" w:rsidP="00C21C7C">
      <w:pPr>
        <w:widowControl/>
        <w:rPr>
          <w:rFonts w:asciiTheme="minorHAnsi" w:eastAsia="Times New Roman" w:hAnsiTheme="minorHAnsi" w:cs="Times New Roman"/>
        </w:rPr>
      </w:pPr>
    </w:p>
    <w:p w14:paraId="18EEBD22" w14:textId="77777777" w:rsidR="005172A5" w:rsidRPr="00AD6868" w:rsidRDefault="005172A5" w:rsidP="00C21C7C">
      <w:pPr>
        <w:widowControl/>
        <w:numPr>
          <w:ilvl w:val="0"/>
          <w:numId w:val="13"/>
        </w:numPr>
        <w:ind w:left="720"/>
        <w:contextualSpacing/>
        <w:rPr>
          <w:rFonts w:asciiTheme="minorHAnsi" w:eastAsia="Times New Roman" w:hAnsiTheme="minorHAnsi" w:cs="Times New Roman"/>
        </w:rPr>
      </w:pPr>
      <w:r w:rsidRPr="00AD6868">
        <w:rPr>
          <w:rFonts w:asciiTheme="minorHAnsi" w:eastAsia="Times New Roman" w:hAnsiTheme="minorHAnsi" w:cs="Times New Roman"/>
        </w:rPr>
        <w:t>ENVIRONMENTAL STUDIES CORE COURSES</w:t>
      </w:r>
    </w:p>
    <w:p w14:paraId="19DA91C1" w14:textId="7C200443" w:rsidR="005172A5" w:rsidRPr="00AD6868" w:rsidRDefault="005172A5" w:rsidP="00C21C7C">
      <w:pPr>
        <w:widowControl/>
        <w:ind w:left="720"/>
        <w:contextualSpacing/>
        <w:rPr>
          <w:rFonts w:asciiTheme="minorHAnsi" w:eastAsia="Times New Roman" w:hAnsiTheme="minorHAnsi" w:cs="Times New Roman"/>
        </w:rPr>
      </w:pPr>
      <w:r w:rsidRPr="00AD6868">
        <w:rPr>
          <w:rFonts w:asciiTheme="minorHAnsi" w:eastAsia="Times New Roman" w:hAnsiTheme="minorHAnsi" w:cs="Times New Roman"/>
        </w:rPr>
        <w:t>These courses</w:t>
      </w:r>
      <w:r w:rsidR="007C7FE8">
        <w:rPr>
          <w:rFonts w:asciiTheme="minorHAnsi" w:eastAsia="Times New Roman" w:hAnsiTheme="minorHAnsi" w:cs="Times New Roman"/>
        </w:rPr>
        <w:t xml:space="preserve"> (</w:t>
      </w:r>
      <w:r w:rsidR="007C7FE8" w:rsidRPr="007E1576">
        <w:t>ENVS 631: Theory and Practice</w:t>
      </w:r>
      <w:r w:rsidR="007C7FE8">
        <w:t>, 4 credits</w:t>
      </w:r>
      <w:r w:rsidR="007C7FE8" w:rsidRPr="007E1576">
        <w:t>, and ENVS 607</w:t>
      </w:r>
      <w:r w:rsidR="007C7FE8">
        <w:t>:</w:t>
      </w:r>
      <w:r w:rsidR="007C7FE8" w:rsidRPr="007E1576">
        <w:t xml:space="preserve"> Approaches to Interdisciplinary Environmental Science</w:t>
      </w:r>
      <w:r w:rsidR="007C7FE8">
        <w:t>, 4 credits</w:t>
      </w:r>
      <w:r w:rsidR="00C21C7C">
        <w:t>)</w:t>
      </w:r>
      <w:r w:rsidRPr="00AD6868">
        <w:rPr>
          <w:rFonts w:asciiTheme="minorHAnsi" w:eastAsia="Times New Roman" w:hAnsiTheme="minorHAnsi" w:cs="Times New Roman"/>
        </w:rPr>
        <w:t xml:space="preserve"> </w:t>
      </w:r>
      <w:r w:rsidRPr="00AD6868">
        <w:rPr>
          <w:rFonts w:asciiTheme="minorHAnsi" w:eastAsia="Times New Roman" w:hAnsiTheme="minorHAnsi" w:cs="Times New Roman"/>
        </w:rPr>
        <w:t xml:space="preserve">provide a) an introduction to the ENVS program and faculty and resources available for graduate students; b) a foundation in the key themes and history of the field of environmental studies; c) an introduction to the practice of interdisciplinary research; and d) professional development opportunities.  </w:t>
      </w:r>
    </w:p>
    <w:p w14:paraId="711648C4" w14:textId="77777777" w:rsidR="005172A5" w:rsidRPr="00AD6868" w:rsidRDefault="005172A5" w:rsidP="00C21C7C">
      <w:pPr>
        <w:widowControl/>
        <w:rPr>
          <w:rFonts w:asciiTheme="minorHAnsi" w:eastAsia="Times New Roman" w:hAnsiTheme="minorHAnsi" w:cs="Times New Roman"/>
        </w:rPr>
      </w:pPr>
    </w:p>
    <w:p w14:paraId="7EF2751F" w14:textId="77777777" w:rsidR="005172A5" w:rsidRPr="00AD6868" w:rsidRDefault="005172A5" w:rsidP="00C21C7C">
      <w:pPr>
        <w:widowControl/>
        <w:ind w:left="720" w:hanging="720"/>
        <w:rPr>
          <w:rFonts w:asciiTheme="minorHAnsi" w:eastAsia="Times New Roman" w:hAnsiTheme="minorHAnsi" w:cs="Times New Roman"/>
        </w:rPr>
      </w:pPr>
      <w:r w:rsidRPr="00AD6868">
        <w:rPr>
          <w:rFonts w:asciiTheme="minorHAnsi" w:eastAsia="Times New Roman" w:hAnsiTheme="minorHAnsi" w:cs="Times New Roman"/>
          <w:b/>
          <w:bCs/>
        </w:rPr>
        <w:t>2.</w:t>
      </w:r>
      <w:r w:rsidRPr="00AD6868">
        <w:rPr>
          <w:rFonts w:asciiTheme="minorHAnsi" w:eastAsia="Times New Roman" w:hAnsiTheme="minorHAnsi" w:cs="Times New Roman"/>
        </w:rPr>
        <w:tab/>
        <w:t>FOCAL DEPARTMENT COURSES</w:t>
      </w:r>
    </w:p>
    <w:p w14:paraId="36841216"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ESSP students gain a foundation in the methods of a particular discipline by selecting a focal department and completing a group of courses required by that department.   Some students pursue a major concentration rather than focal department requirements.  </w:t>
      </w:r>
    </w:p>
    <w:p w14:paraId="03B69828" w14:textId="77777777" w:rsidR="005172A5" w:rsidRPr="00AD6868" w:rsidRDefault="005172A5" w:rsidP="00C21C7C">
      <w:pPr>
        <w:widowControl/>
        <w:ind w:left="720"/>
        <w:rPr>
          <w:rFonts w:asciiTheme="minorHAnsi" w:eastAsia="Times New Roman" w:hAnsiTheme="minorHAnsi" w:cs="Times New Roman"/>
          <w:i/>
          <w:iCs/>
        </w:rPr>
      </w:pPr>
    </w:p>
    <w:p w14:paraId="0EF7F8EC" w14:textId="77777777" w:rsidR="005172A5" w:rsidRPr="00AD6868" w:rsidRDefault="005172A5" w:rsidP="00C21C7C">
      <w:pPr>
        <w:widowControl/>
        <w:ind w:left="720" w:hanging="720"/>
        <w:rPr>
          <w:rFonts w:asciiTheme="minorHAnsi" w:eastAsia="Times New Roman" w:hAnsiTheme="minorHAnsi" w:cs="Times New Roman"/>
        </w:rPr>
      </w:pPr>
      <w:r w:rsidRPr="00AD6868">
        <w:rPr>
          <w:rFonts w:asciiTheme="minorHAnsi" w:eastAsia="Times New Roman" w:hAnsiTheme="minorHAnsi" w:cs="Times New Roman"/>
          <w:b/>
          <w:bCs/>
        </w:rPr>
        <w:t>3.</w:t>
      </w:r>
      <w:r w:rsidRPr="00AD6868">
        <w:rPr>
          <w:rFonts w:asciiTheme="minorHAnsi" w:eastAsia="Times New Roman" w:hAnsiTheme="minorHAnsi" w:cs="Times New Roman"/>
        </w:rPr>
        <w:tab/>
        <w:t>CONCENTRATION AREA COURSES</w:t>
      </w:r>
    </w:p>
    <w:p w14:paraId="5A1526A9"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The concentration courses add interdisciplinary breadth to your program.  </w:t>
      </w:r>
    </w:p>
    <w:p w14:paraId="787912AF" w14:textId="77777777" w:rsidR="005172A5" w:rsidRPr="00AD6868" w:rsidRDefault="005172A5" w:rsidP="00C21C7C">
      <w:pPr>
        <w:widowControl/>
        <w:ind w:left="720"/>
        <w:rPr>
          <w:rFonts w:asciiTheme="minorHAnsi" w:eastAsia="Times New Roman" w:hAnsiTheme="minorHAnsi" w:cs="Times New Roman"/>
          <w:iCs/>
        </w:rPr>
      </w:pPr>
    </w:p>
    <w:p w14:paraId="57CEB5FD" w14:textId="77777777" w:rsidR="005172A5" w:rsidRPr="00AD6868" w:rsidRDefault="005172A5" w:rsidP="00C21C7C">
      <w:pPr>
        <w:widowControl/>
        <w:rPr>
          <w:rFonts w:asciiTheme="minorHAnsi" w:eastAsia="Times New Roman" w:hAnsiTheme="minorHAnsi" w:cs="Times New Roman"/>
          <w:iCs/>
        </w:rPr>
      </w:pPr>
      <w:r w:rsidRPr="00AD6868">
        <w:rPr>
          <w:rFonts w:asciiTheme="minorHAnsi" w:eastAsia="Times New Roman" w:hAnsiTheme="minorHAnsi" w:cs="Times New Roman"/>
          <w:b/>
          <w:bCs/>
        </w:rPr>
        <w:t>4.</w:t>
      </w:r>
      <w:r w:rsidRPr="00AD6868">
        <w:rPr>
          <w:rFonts w:asciiTheme="minorHAnsi" w:eastAsia="Times New Roman" w:hAnsiTheme="minorHAnsi" w:cs="Times New Roman"/>
          <w:b/>
          <w:bCs/>
        </w:rPr>
        <w:tab/>
      </w:r>
      <w:r w:rsidRPr="00AD6868">
        <w:rPr>
          <w:rFonts w:asciiTheme="minorHAnsi" w:eastAsia="Times New Roman" w:hAnsiTheme="minorHAnsi" w:cs="Times New Roman"/>
          <w:bCs/>
        </w:rPr>
        <w:t xml:space="preserve">ASSESSMENTS OF COMPETENCE </w:t>
      </w:r>
    </w:p>
    <w:p w14:paraId="302892D6" w14:textId="77777777" w:rsidR="005172A5" w:rsidRPr="00AD6868" w:rsidRDefault="005172A5" w:rsidP="00C21C7C">
      <w:pPr>
        <w:widowControl/>
        <w:ind w:left="720"/>
        <w:rPr>
          <w:rFonts w:asciiTheme="minorHAnsi" w:eastAsia="Times New Roman" w:hAnsiTheme="minorHAnsi" w:cs="Times New Roman"/>
          <w:i/>
          <w:iCs/>
        </w:rPr>
      </w:pPr>
      <w:r w:rsidRPr="00AD6868">
        <w:rPr>
          <w:rFonts w:asciiTheme="minorHAnsi" w:eastAsia="Times New Roman" w:hAnsiTheme="minorHAnsi" w:cs="Times New Roman"/>
        </w:rPr>
        <w:t xml:space="preserve">These are typically written and oral comprehensive exams that test your background knowledge in your interdisciplinary fields and your preparation for doing independent research.  After completion of the assessments of competence, you will advance to candidacy for the Ph.D.  This status signifies you have completed course requirements and are focusing on your dissertation.  </w:t>
      </w:r>
    </w:p>
    <w:p w14:paraId="1F95F31C" w14:textId="77777777" w:rsidR="005172A5" w:rsidRPr="00AD6868" w:rsidRDefault="005172A5" w:rsidP="00C21C7C">
      <w:pPr>
        <w:widowControl/>
        <w:rPr>
          <w:rFonts w:asciiTheme="minorHAnsi" w:eastAsia="Times New Roman" w:hAnsiTheme="minorHAnsi" w:cs="Times New Roman"/>
        </w:rPr>
      </w:pPr>
    </w:p>
    <w:p w14:paraId="569C4B11" w14:textId="77777777" w:rsidR="005172A5" w:rsidRPr="00AD6868" w:rsidRDefault="005172A5" w:rsidP="00C21C7C">
      <w:pPr>
        <w:widowControl/>
        <w:rPr>
          <w:rFonts w:asciiTheme="minorHAnsi" w:eastAsia="Times New Roman" w:hAnsiTheme="minorHAnsi" w:cs="Times New Roman"/>
        </w:rPr>
      </w:pPr>
      <w:r w:rsidRPr="00AD6868">
        <w:rPr>
          <w:rFonts w:asciiTheme="minorHAnsi" w:eastAsia="Times New Roman" w:hAnsiTheme="minorHAnsi" w:cs="Times New Roman"/>
          <w:b/>
          <w:bCs/>
        </w:rPr>
        <w:t>5.</w:t>
      </w:r>
      <w:r w:rsidRPr="00AD6868">
        <w:rPr>
          <w:rFonts w:asciiTheme="minorHAnsi" w:eastAsia="Times New Roman" w:hAnsiTheme="minorHAnsi" w:cs="Times New Roman"/>
        </w:rPr>
        <w:tab/>
        <w:t xml:space="preserve">DOCTORAL DISSERTATION </w:t>
      </w:r>
    </w:p>
    <w:p w14:paraId="44F8B978"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Completion and defense of a written dissertation and approval by your dissertation committee.  </w:t>
      </w:r>
    </w:p>
    <w:p w14:paraId="14F018D2" w14:textId="77777777" w:rsidR="003749BC" w:rsidRPr="00AD6868" w:rsidRDefault="003749BC" w:rsidP="00C21C7C">
      <w:pPr>
        <w:pStyle w:val="BodyText"/>
        <w:rPr>
          <w:rFonts w:asciiTheme="minorHAnsi" w:hAnsiTheme="minorHAnsi"/>
          <w:sz w:val="22"/>
          <w:szCs w:val="22"/>
        </w:rPr>
      </w:pPr>
    </w:p>
    <w:p w14:paraId="59F4FD2A" w14:textId="77777777" w:rsidR="005172A5" w:rsidRPr="00AD6868" w:rsidRDefault="005172A5" w:rsidP="00C21C7C">
      <w:pPr>
        <w:pStyle w:val="BodyText"/>
        <w:rPr>
          <w:rFonts w:asciiTheme="minorHAnsi" w:hAnsiTheme="minorHAnsi"/>
          <w:sz w:val="22"/>
          <w:szCs w:val="22"/>
        </w:rPr>
      </w:pPr>
      <w:r w:rsidRPr="00AD6868">
        <w:rPr>
          <w:rFonts w:asciiTheme="minorHAnsi" w:hAnsiTheme="minorHAnsi"/>
          <w:b/>
          <w:sz w:val="22"/>
          <w:szCs w:val="22"/>
        </w:rPr>
        <w:t>Satisfactory Academic Progress toward the Degree</w:t>
      </w:r>
      <w:r w:rsidRPr="00AD6868">
        <w:rPr>
          <w:rFonts w:asciiTheme="minorHAnsi" w:hAnsiTheme="minorHAnsi"/>
          <w:sz w:val="22"/>
          <w:szCs w:val="22"/>
        </w:rPr>
        <w:t xml:space="preserve">. </w:t>
      </w:r>
      <w:r w:rsidR="0013097E" w:rsidRPr="00AD6868">
        <w:rPr>
          <w:rFonts w:asciiTheme="minorHAnsi" w:eastAsia="Times New Roman" w:hAnsiTheme="minorHAnsi"/>
          <w:sz w:val="22"/>
          <w:szCs w:val="22"/>
        </w:rPr>
        <w:t xml:space="preserve">The number of credits required for the Ph.D. in ESSP varies depending on the student’s track (Natural Science or Studies/Policy) and the focal department.   ESSP students must meet the Graduate School minimum requirements for residency, minimum credits, time to completion, etc. </w:t>
      </w:r>
      <w:r w:rsidRPr="00AD6868">
        <w:rPr>
          <w:rFonts w:asciiTheme="minorHAnsi" w:hAnsiTheme="minorHAnsi"/>
          <w:sz w:val="22"/>
          <w:szCs w:val="22"/>
        </w:rPr>
        <w:t>Each student is responsible for meeting Graduate School requirements and ensuring that necessary committees have been appointed and proper forms have been filed on time.  ENVS assesses satisfactory degree progress by requiring the following steps:</w:t>
      </w:r>
    </w:p>
    <w:p w14:paraId="26A11C09" w14:textId="77777777" w:rsidR="005172A5" w:rsidRPr="00AD6868" w:rsidRDefault="005172A5" w:rsidP="00C21C7C">
      <w:pPr>
        <w:pStyle w:val="BodyText"/>
        <w:rPr>
          <w:rFonts w:asciiTheme="minorHAnsi" w:eastAsia="Times New Roman" w:hAnsiTheme="minorHAnsi"/>
          <w:sz w:val="22"/>
          <w:szCs w:val="22"/>
        </w:rPr>
      </w:pPr>
      <w:r w:rsidRPr="00AD6868">
        <w:rPr>
          <w:rFonts w:asciiTheme="minorHAnsi" w:eastAsia="Times New Roman" w:hAnsiTheme="minorHAnsi"/>
          <w:sz w:val="22"/>
          <w:szCs w:val="22"/>
        </w:rPr>
        <w:t xml:space="preserve">  </w:t>
      </w:r>
      <w:r w:rsidRPr="00AD6868">
        <w:rPr>
          <w:rFonts w:asciiTheme="minorHAnsi" w:eastAsia="Times New Roman" w:hAnsiTheme="minorHAnsi"/>
          <w:b/>
          <w:bCs/>
          <w:i/>
          <w:iCs/>
          <w:sz w:val="22"/>
          <w:szCs w:val="22"/>
        </w:rPr>
        <w:t>First Year</w:t>
      </w:r>
    </w:p>
    <w:p w14:paraId="0DBD4EB4" w14:textId="77777777" w:rsidR="005172A5" w:rsidRPr="00AD6868" w:rsidRDefault="005172A5" w:rsidP="00C21C7C">
      <w:pPr>
        <w:widowControl/>
        <w:ind w:firstLine="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middle of fall term</w:t>
      </w:r>
      <w:r w:rsidRPr="00AD6868">
        <w:rPr>
          <w:rFonts w:asciiTheme="minorHAnsi" w:eastAsia="Times New Roman" w:hAnsiTheme="minorHAnsi" w:cs="Times New Roman"/>
        </w:rPr>
        <w:t>, you are expected to have completed:</w:t>
      </w:r>
    </w:p>
    <w:p w14:paraId="3281032B" w14:textId="77777777" w:rsidR="005172A5" w:rsidRPr="00AD6868" w:rsidRDefault="005172A5" w:rsidP="00C21C7C">
      <w:pPr>
        <w:widowControl/>
        <w:numPr>
          <w:ilvl w:val="0"/>
          <w:numId w:val="7"/>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 xml:space="preserve">A preliminary course plan approved in a meeting attended by your preliminary advisor, the ENVS and focal department DGSs, and the ENVS and focal department GPCs.  </w:t>
      </w:r>
    </w:p>
    <w:p w14:paraId="1A634FCE" w14:textId="77777777" w:rsidR="005172A5" w:rsidRPr="00AD6868" w:rsidRDefault="005172A5" w:rsidP="00C21C7C">
      <w:pPr>
        <w:widowControl/>
        <w:ind w:left="1440"/>
        <w:rPr>
          <w:rFonts w:asciiTheme="minorHAnsi" w:eastAsia="Times New Roman" w:hAnsiTheme="minorHAnsi" w:cs="Times New Roman"/>
          <w:highlight w:val="yellow"/>
        </w:rPr>
      </w:pPr>
    </w:p>
    <w:p w14:paraId="6EF95ABD" w14:textId="77777777" w:rsidR="005172A5" w:rsidRPr="00AD6868" w:rsidRDefault="005172A5" w:rsidP="00C21C7C">
      <w:pPr>
        <w:widowControl/>
        <w:ind w:firstLine="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end of Spring term</w:t>
      </w:r>
      <w:r w:rsidRPr="00AD6868">
        <w:rPr>
          <w:rFonts w:asciiTheme="minorHAnsi" w:eastAsia="Times New Roman" w:hAnsiTheme="minorHAnsi" w:cs="Times New Roman"/>
        </w:rPr>
        <w:t>, you are expected to have completed:</w:t>
      </w:r>
    </w:p>
    <w:p w14:paraId="6F1AFABF" w14:textId="77777777" w:rsidR="005172A5" w:rsidRPr="00AD6868" w:rsidRDefault="005172A5" w:rsidP="00C21C7C">
      <w:pPr>
        <w:widowControl/>
        <w:numPr>
          <w:ilvl w:val="0"/>
          <w:numId w:val="8"/>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Required ENVS core sequence</w:t>
      </w:r>
    </w:p>
    <w:p w14:paraId="7912556A" w14:textId="77777777" w:rsidR="005172A5" w:rsidRPr="00AD6868" w:rsidRDefault="005172A5" w:rsidP="00C21C7C">
      <w:pPr>
        <w:widowControl/>
        <w:numPr>
          <w:ilvl w:val="0"/>
          <w:numId w:val="8"/>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Required focal department core sequence</w:t>
      </w:r>
    </w:p>
    <w:p w14:paraId="4F63B03A" w14:textId="77777777" w:rsidR="005172A5" w:rsidRPr="00AD6868" w:rsidRDefault="005172A5" w:rsidP="00C21C7C">
      <w:pPr>
        <w:widowControl/>
        <w:numPr>
          <w:ilvl w:val="0"/>
          <w:numId w:val="8"/>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Annual advising meeting. Submit annual report to ENVS GPC by the end of week 10.</w:t>
      </w:r>
    </w:p>
    <w:p w14:paraId="3E6C907D" w14:textId="77777777" w:rsidR="005172A5" w:rsidRPr="00AD6868" w:rsidRDefault="005172A5" w:rsidP="00C21C7C">
      <w:pPr>
        <w:widowControl/>
        <w:rPr>
          <w:rFonts w:asciiTheme="minorHAnsi" w:eastAsia="Times New Roman" w:hAnsiTheme="minorHAnsi" w:cs="Times New Roman"/>
          <w:b/>
          <w:bCs/>
          <w:iCs/>
          <w:highlight w:val="yellow"/>
        </w:rPr>
      </w:pPr>
    </w:p>
    <w:p w14:paraId="65EFE912" w14:textId="77777777" w:rsidR="005172A5" w:rsidRPr="00AD6868" w:rsidRDefault="005172A5" w:rsidP="00C21C7C">
      <w:pPr>
        <w:widowControl/>
        <w:rPr>
          <w:rFonts w:asciiTheme="minorHAnsi" w:eastAsia="Times New Roman" w:hAnsiTheme="minorHAnsi" w:cs="Times New Roman"/>
          <w:b/>
          <w:bCs/>
          <w:i/>
          <w:iCs/>
        </w:rPr>
      </w:pPr>
      <w:r w:rsidRPr="00AD6868">
        <w:rPr>
          <w:rFonts w:asciiTheme="minorHAnsi" w:eastAsia="Times New Roman" w:hAnsiTheme="minorHAnsi" w:cs="Times New Roman"/>
          <w:b/>
          <w:bCs/>
          <w:i/>
          <w:iCs/>
        </w:rPr>
        <w:t>Second Year</w:t>
      </w:r>
    </w:p>
    <w:p w14:paraId="3FCD3354"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end of Spring term</w:t>
      </w:r>
      <w:r w:rsidRPr="00AD6868">
        <w:rPr>
          <w:rFonts w:asciiTheme="minorHAnsi" w:eastAsia="Times New Roman" w:hAnsiTheme="minorHAnsi" w:cs="Times New Roman"/>
        </w:rPr>
        <w:t xml:space="preserve"> you are expected to have completed:</w:t>
      </w:r>
    </w:p>
    <w:p w14:paraId="3E36E48C" w14:textId="77777777" w:rsidR="005172A5" w:rsidRPr="00AD6868" w:rsidRDefault="005172A5" w:rsidP="00C21C7C">
      <w:pPr>
        <w:widowControl/>
        <w:numPr>
          <w:ilvl w:val="0"/>
          <w:numId w:val="11"/>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Second year courses as required by the focal department</w:t>
      </w:r>
    </w:p>
    <w:p w14:paraId="5AEAB031" w14:textId="77777777" w:rsidR="005172A5" w:rsidRPr="00AD6868" w:rsidRDefault="005172A5" w:rsidP="00C21C7C">
      <w:pPr>
        <w:widowControl/>
        <w:numPr>
          <w:ilvl w:val="0"/>
          <w:numId w:val="12"/>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 xml:space="preserve">Annual advising meeting. </w:t>
      </w:r>
      <w:r w:rsidRPr="00AD6868">
        <w:rPr>
          <w:rFonts w:asciiTheme="minorHAnsi" w:eastAsia="Times New Roman" w:hAnsiTheme="minorHAnsi" w:cs="Times New Roman"/>
        </w:rPr>
        <w:t>Submit annual report to ENVS GPC by the end of week 10.</w:t>
      </w:r>
    </w:p>
    <w:p w14:paraId="78761FC3" w14:textId="77777777" w:rsidR="005172A5" w:rsidRPr="00AD6868" w:rsidRDefault="005172A5" w:rsidP="00C21C7C">
      <w:pPr>
        <w:widowControl/>
        <w:numPr>
          <w:ilvl w:val="0"/>
          <w:numId w:val="11"/>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Some of the coursework for the ENVS concentration area(s)</w:t>
      </w:r>
    </w:p>
    <w:p w14:paraId="66AD857B" w14:textId="77777777" w:rsidR="005172A5" w:rsidRPr="00AD6868" w:rsidRDefault="005172A5" w:rsidP="00C21C7C">
      <w:pPr>
        <w:widowControl/>
        <w:rPr>
          <w:rFonts w:asciiTheme="minorHAnsi" w:eastAsia="Times New Roman" w:hAnsiTheme="minorHAnsi" w:cs="Times New Roman"/>
          <w:b/>
          <w:bCs/>
          <w:iCs/>
          <w:highlight w:val="yellow"/>
        </w:rPr>
      </w:pPr>
    </w:p>
    <w:p w14:paraId="29E6B373" w14:textId="77777777" w:rsidR="005172A5" w:rsidRPr="00AD6868" w:rsidRDefault="005172A5" w:rsidP="00C21C7C">
      <w:pPr>
        <w:widowControl/>
        <w:rPr>
          <w:rFonts w:asciiTheme="minorHAnsi" w:eastAsia="Times New Roman" w:hAnsiTheme="minorHAnsi" w:cs="Times New Roman"/>
          <w:b/>
          <w:bCs/>
          <w:i/>
          <w:iCs/>
        </w:rPr>
      </w:pPr>
      <w:r w:rsidRPr="00AD6868">
        <w:rPr>
          <w:rFonts w:asciiTheme="minorHAnsi" w:eastAsia="Times New Roman" w:hAnsiTheme="minorHAnsi" w:cs="Times New Roman"/>
          <w:b/>
          <w:bCs/>
          <w:i/>
          <w:iCs/>
        </w:rPr>
        <w:t>Third Year</w:t>
      </w:r>
    </w:p>
    <w:p w14:paraId="127F0E9C"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end of Spring term</w:t>
      </w:r>
      <w:r w:rsidRPr="00AD6868">
        <w:rPr>
          <w:rFonts w:asciiTheme="minorHAnsi" w:eastAsia="Times New Roman" w:hAnsiTheme="minorHAnsi" w:cs="Times New Roman"/>
        </w:rPr>
        <w:t xml:space="preserve"> you are expected to have completed:</w:t>
      </w:r>
    </w:p>
    <w:p w14:paraId="2F602341" w14:textId="77777777" w:rsidR="005172A5" w:rsidRPr="00AD6868" w:rsidRDefault="005172A5" w:rsidP="00C21C7C">
      <w:pPr>
        <w:widowControl/>
        <w:numPr>
          <w:ilvl w:val="0"/>
          <w:numId w:val="12"/>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 xml:space="preserve">Annual advising meeting. </w:t>
      </w:r>
      <w:r w:rsidRPr="00AD6868">
        <w:rPr>
          <w:rFonts w:asciiTheme="minorHAnsi" w:eastAsia="Times New Roman" w:hAnsiTheme="minorHAnsi" w:cs="Times New Roman"/>
        </w:rPr>
        <w:t>Submit annual report to ENVS GPC by the end of week 10.</w:t>
      </w:r>
    </w:p>
    <w:p w14:paraId="16355161" w14:textId="77777777" w:rsidR="005172A5" w:rsidRPr="00AD6868" w:rsidRDefault="005172A5" w:rsidP="00C21C7C">
      <w:pPr>
        <w:widowControl/>
        <w:ind w:left="720"/>
        <w:rPr>
          <w:rFonts w:asciiTheme="minorHAnsi" w:eastAsia="Times New Roman" w:hAnsiTheme="minorHAnsi" w:cs="Times New Roman"/>
        </w:rPr>
      </w:pPr>
    </w:p>
    <w:p w14:paraId="167FA4C6"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end of Spring term</w:t>
      </w:r>
      <w:r w:rsidRPr="00AD6868">
        <w:rPr>
          <w:rFonts w:asciiTheme="minorHAnsi" w:eastAsia="Times New Roman" w:hAnsiTheme="minorHAnsi" w:cs="Times New Roman"/>
        </w:rPr>
        <w:t xml:space="preserve"> you are expected to have completed, or be progressing satisfactorily toward completing:</w:t>
      </w:r>
    </w:p>
    <w:p w14:paraId="39E0EBB0" w14:textId="77777777" w:rsidR="005172A5" w:rsidRPr="00AD6868" w:rsidRDefault="005172A5" w:rsidP="00C21C7C">
      <w:pPr>
        <w:widowControl/>
        <w:numPr>
          <w:ilvl w:val="0"/>
          <w:numId w:val="11"/>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Coursework for the ENVS concentration areas</w:t>
      </w:r>
    </w:p>
    <w:p w14:paraId="04BE9BC7" w14:textId="77777777" w:rsidR="005172A5" w:rsidRPr="00AD6868" w:rsidRDefault="005172A5" w:rsidP="00C21C7C">
      <w:pPr>
        <w:widowControl/>
        <w:numPr>
          <w:ilvl w:val="0"/>
          <w:numId w:val="11"/>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 xml:space="preserve">Focal department requirements for assessments of competence </w:t>
      </w:r>
    </w:p>
    <w:p w14:paraId="1F6AD6CB" w14:textId="77777777" w:rsidR="005172A5" w:rsidRPr="00AD6868" w:rsidRDefault="005172A5" w:rsidP="00C21C7C">
      <w:pPr>
        <w:widowControl/>
        <w:rPr>
          <w:rFonts w:asciiTheme="minorHAnsi" w:eastAsia="Times New Roman" w:hAnsiTheme="minorHAnsi" w:cs="Times New Roman"/>
          <w:b/>
          <w:bCs/>
          <w:i/>
          <w:iCs/>
        </w:rPr>
      </w:pPr>
    </w:p>
    <w:p w14:paraId="60BEF7BF" w14:textId="77777777" w:rsidR="005172A5" w:rsidRPr="00AD6868" w:rsidRDefault="005172A5" w:rsidP="00C21C7C">
      <w:pPr>
        <w:widowControl/>
        <w:rPr>
          <w:rFonts w:asciiTheme="minorHAnsi" w:eastAsia="Times New Roman" w:hAnsiTheme="minorHAnsi" w:cs="Times New Roman"/>
          <w:b/>
          <w:bCs/>
          <w:i/>
          <w:iCs/>
        </w:rPr>
      </w:pPr>
      <w:r w:rsidRPr="00AD6868">
        <w:rPr>
          <w:rFonts w:asciiTheme="minorHAnsi" w:eastAsia="Times New Roman" w:hAnsiTheme="minorHAnsi" w:cs="Times New Roman"/>
          <w:b/>
          <w:bCs/>
          <w:i/>
          <w:iCs/>
        </w:rPr>
        <w:t>Fourth Year</w:t>
      </w:r>
    </w:p>
    <w:p w14:paraId="1933379A" w14:textId="77777777" w:rsidR="005172A5" w:rsidRPr="00AD6868" w:rsidRDefault="005172A5" w:rsidP="00C21C7C">
      <w:pPr>
        <w:widowControl/>
        <w:ind w:left="720"/>
        <w:rPr>
          <w:rFonts w:asciiTheme="minorHAnsi" w:eastAsia="Times New Roman" w:hAnsiTheme="minorHAnsi" w:cs="Times New Roman"/>
        </w:rPr>
      </w:pPr>
      <w:r w:rsidRPr="00AD6868">
        <w:rPr>
          <w:rFonts w:asciiTheme="minorHAnsi" w:eastAsia="Times New Roman" w:hAnsiTheme="minorHAnsi" w:cs="Times New Roman"/>
        </w:rPr>
        <w:t xml:space="preserve">By the </w:t>
      </w:r>
      <w:r w:rsidRPr="00AD6868">
        <w:rPr>
          <w:rFonts w:asciiTheme="minorHAnsi" w:eastAsia="Times New Roman" w:hAnsiTheme="minorHAnsi" w:cs="Times New Roman"/>
          <w:u w:val="single"/>
        </w:rPr>
        <w:t>end of Spring term</w:t>
      </w:r>
      <w:r w:rsidRPr="00AD6868">
        <w:rPr>
          <w:rFonts w:asciiTheme="minorHAnsi" w:eastAsia="Times New Roman" w:hAnsiTheme="minorHAnsi" w:cs="Times New Roman"/>
        </w:rPr>
        <w:t xml:space="preserve"> you are expected to:</w:t>
      </w:r>
    </w:p>
    <w:p w14:paraId="5CE8C0EC" w14:textId="77777777" w:rsidR="005172A5" w:rsidRPr="00AD6868" w:rsidRDefault="005172A5" w:rsidP="00C21C7C">
      <w:pPr>
        <w:widowControl/>
        <w:numPr>
          <w:ilvl w:val="0"/>
          <w:numId w:val="11"/>
        </w:numPr>
        <w:tabs>
          <w:tab w:val="clear" w:pos="360"/>
          <w:tab w:val="num" w:pos="1800"/>
        </w:tabs>
        <w:ind w:left="1800"/>
        <w:rPr>
          <w:rFonts w:asciiTheme="minorHAnsi" w:eastAsia="Times New Roman" w:hAnsiTheme="minorHAnsi" w:cs="Times New Roman"/>
        </w:rPr>
      </w:pPr>
      <w:r w:rsidRPr="00AD6868">
        <w:rPr>
          <w:rFonts w:asciiTheme="minorHAnsi" w:eastAsia="Times New Roman" w:hAnsiTheme="minorHAnsi" w:cs="Times New Roman"/>
        </w:rPr>
        <w:t xml:space="preserve">Have advanced to candidacy </w:t>
      </w:r>
    </w:p>
    <w:p w14:paraId="683DFD7E" w14:textId="77777777" w:rsidR="005172A5" w:rsidRPr="00AD6868" w:rsidRDefault="005172A5" w:rsidP="00C21C7C">
      <w:pPr>
        <w:widowControl/>
        <w:numPr>
          <w:ilvl w:val="0"/>
          <w:numId w:val="12"/>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Have an approved dissertation committee</w:t>
      </w:r>
    </w:p>
    <w:p w14:paraId="2D32A9DC" w14:textId="77777777" w:rsidR="005172A5" w:rsidRPr="00AD6868" w:rsidRDefault="005172A5" w:rsidP="00C21C7C">
      <w:pPr>
        <w:widowControl/>
        <w:numPr>
          <w:ilvl w:val="0"/>
          <w:numId w:val="12"/>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 xml:space="preserve">Have an annual advising meeting or proposal defense. </w:t>
      </w:r>
      <w:r w:rsidRPr="00AD6868">
        <w:rPr>
          <w:rFonts w:asciiTheme="minorHAnsi" w:eastAsia="Times New Roman" w:hAnsiTheme="minorHAnsi" w:cs="Times New Roman"/>
        </w:rPr>
        <w:t>Submit annual report to ENVS GPC by the end of week 10.</w:t>
      </w:r>
    </w:p>
    <w:p w14:paraId="0BAB23A8" w14:textId="77777777" w:rsidR="005172A5" w:rsidRPr="00AD6868" w:rsidRDefault="005172A5" w:rsidP="00C21C7C">
      <w:pPr>
        <w:widowControl/>
        <w:numPr>
          <w:ilvl w:val="0"/>
          <w:numId w:val="12"/>
        </w:numPr>
        <w:tabs>
          <w:tab w:val="clear" w:pos="360"/>
          <w:tab w:val="num" w:pos="1800"/>
        </w:tabs>
        <w:ind w:left="1800"/>
        <w:rPr>
          <w:rFonts w:asciiTheme="minorHAnsi" w:eastAsia="Times New Roman" w:hAnsiTheme="minorHAnsi" w:cs="Times New Roman"/>
          <w:bCs/>
        </w:rPr>
      </w:pPr>
      <w:r w:rsidRPr="00AD6868">
        <w:rPr>
          <w:rFonts w:asciiTheme="minorHAnsi" w:eastAsia="Times New Roman" w:hAnsiTheme="minorHAnsi" w:cs="Times New Roman"/>
          <w:bCs/>
        </w:rPr>
        <w:t>Have an approved dissertation proposal</w:t>
      </w:r>
    </w:p>
    <w:p w14:paraId="3F83A97D" w14:textId="77777777" w:rsidR="005172A5" w:rsidRPr="00CE10CB" w:rsidRDefault="005172A5" w:rsidP="00C21C7C">
      <w:pPr>
        <w:pStyle w:val="BodyText"/>
        <w:rPr>
          <w:rFonts w:asciiTheme="minorHAnsi" w:hAnsiTheme="minorHAnsi"/>
          <w:sz w:val="22"/>
          <w:szCs w:val="22"/>
        </w:rPr>
      </w:pPr>
    </w:p>
    <w:p w14:paraId="390A08DC" w14:textId="77777777" w:rsidR="000C7B0B" w:rsidRDefault="000C7B0B" w:rsidP="00C21C7C">
      <w:pPr>
        <w:pStyle w:val="BodyText"/>
      </w:pPr>
    </w:p>
    <w:sectPr w:rsidR="000C7B0B" w:rsidSect="005E17A6">
      <w:footerReference w:type="default" r:id="rId7"/>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DF1CD" w16cid:durableId="1FF30E33"/>
  <w16cid:commentId w16cid:paraId="04C23665" w16cid:durableId="1FF30E5C"/>
  <w16cid:commentId w16cid:paraId="29AD69FB" w16cid:durableId="1FF30E3C"/>
  <w16cid:commentId w16cid:paraId="7CC778E1" w16cid:durableId="1FF30E46"/>
  <w16cid:commentId w16cid:paraId="0B754082" w16cid:durableId="1FF30E50"/>
  <w16cid:commentId w16cid:paraId="2C387CF1" w16cid:durableId="1FF30E56"/>
  <w16cid:commentId w16cid:paraId="4F55640F" w16cid:durableId="1FF30E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D16F" w14:textId="77777777" w:rsidR="00A32A4D" w:rsidRDefault="00A32A4D" w:rsidP="00A3566B">
      <w:r>
        <w:separator/>
      </w:r>
    </w:p>
  </w:endnote>
  <w:endnote w:type="continuationSeparator" w:id="0">
    <w:p w14:paraId="54174D41" w14:textId="77777777" w:rsidR="00A32A4D" w:rsidRDefault="00A32A4D" w:rsidP="00A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40239"/>
      <w:docPartObj>
        <w:docPartGallery w:val="Page Numbers (Bottom of Page)"/>
        <w:docPartUnique/>
      </w:docPartObj>
    </w:sdtPr>
    <w:sdtEndPr>
      <w:rPr>
        <w:noProof/>
      </w:rPr>
    </w:sdtEndPr>
    <w:sdtContent>
      <w:p w14:paraId="1325EE0A" w14:textId="757B3F87" w:rsidR="00A3566B" w:rsidRDefault="00A3566B">
        <w:pPr>
          <w:pStyle w:val="Footer"/>
          <w:jc w:val="center"/>
        </w:pPr>
        <w:r>
          <w:fldChar w:fldCharType="begin"/>
        </w:r>
        <w:r>
          <w:instrText xml:space="preserve"> PAGE   \* MERGEFORMAT </w:instrText>
        </w:r>
        <w:r>
          <w:fldChar w:fldCharType="separate"/>
        </w:r>
        <w:r w:rsidR="00EF62BE">
          <w:rPr>
            <w:noProof/>
          </w:rPr>
          <w:t>1</w:t>
        </w:r>
        <w:r>
          <w:rPr>
            <w:noProof/>
          </w:rPr>
          <w:fldChar w:fldCharType="end"/>
        </w:r>
      </w:p>
    </w:sdtContent>
  </w:sdt>
  <w:p w14:paraId="3129A104" w14:textId="77777777" w:rsidR="00A3566B" w:rsidRDefault="00A3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8933" w14:textId="77777777" w:rsidR="00A32A4D" w:rsidRDefault="00A32A4D" w:rsidP="00A3566B">
      <w:r>
        <w:separator/>
      </w:r>
    </w:p>
  </w:footnote>
  <w:footnote w:type="continuationSeparator" w:id="0">
    <w:p w14:paraId="0ADEC475" w14:textId="77777777" w:rsidR="00A32A4D" w:rsidRDefault="00A32A4D" w:rsidP="00A35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17D"/>
    <w:multiLevelType w:val="hybridMultilevel"/>
    <w:tmpl w:val="1F7E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2511"/>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2" w15:restartNumberingAfterBreak="0">
    <w:nsid w:val="19CC5CB0"/>
    <w:multiLevelType w:val="hybridMultilevel"/>
    <w:tmpl w:val="44F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1DD"/>
    <w:multiLevelType w:val="hybridMultilevel"/>
    <w:tmpl w:val="F8CEA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7778"/>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5" w15:restartNumberingAfterBreak="0">
    <w:nsid w:val="40610609"/>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6" w15:restartNumberingAfterBreak="0">
    <w:nsid w:val="44D26F2F"/>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7" w15:restartNumberingAfterBreak="0">
    <w:nsid w:val="49C12D1A"/>
    <w:multiLevelType w:val="hybridMultilevel"/>
    <w:tmpl w:val="5E4E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C2730"/>
    <w:multiLevelType w:val="hybridMultilevel"/>
    <w:tmpl w:val="4696676C"/>
    <w:lvl w:ilvl="0" w:tplc="1FF8D0B0">
      <w:numFmt w:val="bullet"/>
      <w:lvlText w:val=""/>
      <w:lvlJc w:val="left"/>
      <w:pPr>
        <w:ind w:left="820" w:hanging="361"/>
      </w:pPr>
      <w:rPr>
        <w:rFonts w:ascii="Symbol" w:eastAsia="Symbol" w:hAnsi="Symbol" w:cs="Symbol" w:hint="default"/>
        <w:w w:val="100"/>
        <w:sz w:val="22"/>
        <w:szCs w:val="22"/>
      </w:rPr>
    </w:lvl>
    <w:lvl w:ilvl="1" w:tplc="A42A8CA2">
      <w:numFmt w:val="bullet"/>
      <w:lvlText w:val="•"/>
      <w:lvlJc w:val="left"/>
      <w:pPr>
        <w:ind w:left="1692" w:hanging="361"/>
      </w:pPr>
      <w:rPr>
        <w:rFonts w:hint="default"/>
      </w:rPr>
    </w:lvl>
    <w:lvl w:ilvl="2" w:tplc="BF76BDD4">
      <w:numFmt w:val="bullet"/>
      <w:lvlText w:val="•"/>
      <w:lvlJc w:val="left"/>
      <w:pPr>
        <w:ind w:left="2564" w:hanging="361"/>
      </w:pPr>
      <w:rPr>
        <w:rFonts w:hint="default"/>
      </w:rPr>
    </w:lvl>
    <w:lvl w:ilvl="3" w:tplc="E1A2B5BE">
      <w:numFmt w:val="bullet"/>
      <w:lvlText w:val="•"/>
      <w:lvlJc w:val="left"/>
      <w:pPr>
        <w:ind w:left="3436" w:hanging="361"/>
      </w:pPr>
      <w:rPr>
        <w:rFonts w:hint="default"/>
      </w:rPr>
    </w:lvl>
    <w:lvl w:ilvl="4" w:tplc="A70C1F24">
      <w:numFmt w:val="bullet"/>
      <w:lvlText w:val="•"/>
      <w:lvlJc w:val="left"/>
      <w:pPr>
        <w:ind w:left="4308" w:hanging="361"/>
      </w:pPr>
      <w:rPr>
        <w:rFonts w:hint="default"/>
      </w:rPr>
    </w:lvl>
    <w:lvl w:ilvl="5" w:tplc="F5D6CEEC">
      <w:numFmt w:val="bullet"/>
      <w:lvlText w:val="•"/>
      <w:lvlJc w:val="left"/>
      <w:pPr>
        <w:ind w:left="5180" w:hanging="361"/>
      </w:pPr>
      <w:rPr>
        <w:rFonts w:hint="default"/>
      </w:rPr>
    </w:lvl>
    <w:lvl w:ilvl="6" w:tplc="B9105154">
      <w:numFmt w:val="bullet"/>
      <w:lvlText w:val="•"/>
      <w:lvlJc w:val="left"/>
      <w:pPr>
        <w:ind w:left="6052" w:hanging="361"/>
      </w:pPr>
      <w:rPr>
        <w:rFonts w:hint="default"/>
      </w:rPr>
    </w:lvl>
    <w:lvl w:ilvl="7" w:tplc="7F16F10A">
      <w:numFmt w:val="bullet"/>
      <w:lvlText w:val="•"/>
      <w:lvlJc w:val="left"/>
      <w:pPr>
        <w:ind w:left="6924" w:hanging="361"/>
      </w:pPr>
      <w:rPr>
        <w:rFonts w:hint="default"/>
      </w:rPr>
    </w:lvl>
    <w:lvl w:ilvl="8" w:tplc="BDC83CF8">
      <w:numFmt w:val="bullet"/>
      <w:lvlText w:val="•"/>
      <w:lvlJc w:val="left"/>
      <w:pPr>
        <w:ind w:left="7796" w:hanging="361"/>
      </w:pPr>
      <w:rPr>
        <w:rFonts w:hint="default"/>
      </w:rPr>
    </w:lvl>
  </w:abstractNum>
  <w:abstractNum w:abstractNumId="9" w15:restartNumberingAfterBreak="0">
    <w:nsid w:val="4F0253B3"/>
    <w:multiLevelType w:val="hybridMultilevel"/>
    <w:tmpl w:val="190AD284"/>
    <w:lvl w:ilvl="0" w:tplc="7B201AEC">
      <w:start w:val="1"/>
      <w:numFmt w:val="decimal"/>
      <w:lvlText w:val="%1."/>
      <w:lvlJc w:val="left"/>
      <w:pPr>
        <w:ind w:left="1080" w:hanging="72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B18AE"/>
    <w:multiLevelType w:val="hybridMultilevel"/>
    <w:tmpl w:val="DF22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823FB"/>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12" w15:restartNumberingAfterBreak="0">
    <w:nsid w:val="781D4CA0"/>
    <w:multiLevelType w:val="singleLevel"/>
    <w:tmpl w:val="97A6603A"/>
    <w:lvl w:ilvl="0">
      <w:start w:val="1"/>
      <w:numFmt w:val="bullet"/>
      <w:lvlText w:val=""/>
      <w:lvlJc w:val="left"/>
      <w:pPr>
        <w:tabs>
          <w:tab w:val="num" w:pos="360"/>
        </w:tabs>
        <w:ind w:left="360" w:hanging="360"/>
      </w:pPr>
      <w:rPr>
        <w:rFonts w:ascii="Wingdings 2" w:hAnsi="Wingdings 2" w:cs="Times New Roman" w:hint="default"/>
        <w:b w:val="0"/>
        <w:i w:val="0"/>
        <w:sz w:val="24"/>
        <w:szCs w:val="24"/>
      </w:rPr>
    </w:lvl>
  </w:abstractNum>
  <w:abstractNum w:abstractNumId="13" w15:restartNumberingAfterBreak="0">
    <w:nsid w:val="7A124D29"/>
    <w:multiLevelType w:val="hybridMultilevel"/>
    <w:tmpl w:val="CCAC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008B0"/>
    <w:multiLevelType w:val="singleLevel"/>
    <w:tmpl w:val="B03A505A"/>
    <w:lvl w:ilvl="0">
      <w:start w:val="1"/>
      <w:numFmt w:val="bullet"/>
      <w:lvlText w:val=""/>
      <w:lvlJc w:val="left"/>
      <w:pPr>
        <w:tabs>
          <w:tab w:val="num" w:pos="360"/>
        </w:tabs>
        <w:ind w:left="360" w:hanging="360"/>
      </w:pPr>
      <w:rPr>
        <w:rFonts w:ascii="Wingdings 2" w:hAnsi="Wingdings 2" w:cs="Times New Roman" w:hint="default"/>
        <w:sz w:val="28"/>
        <w:szCs w:val="28"/>
      </w:rPr>
    </w:lvl>
  </w:abstractNum>
  <w:num w:numId="1">
    <w:abstractNumId w:val="8"/>
  </w:num>
  <w:num w:numId="2">
    <w:abstractNumId w:val="7"/>
  </w:num>
  <w:num w:numId="3">
    <w:abstractNumId w:val="10"/>
  </w:num>
  <w:num w:numId="4">
    <w:abstractNumId w:val="3"/>
  </w:num>
  <w:num w:numId="5">
    <w:abstractNumId w:val="0"/>
  </w:num>
  <w:num w:numId="6">
    <w:abstractNumId w:val="14"/>
  </w:num>
  <w:num w:numId="7">
    <w:abstractNumId w:val="12"/>
  </w:num>
  <w:num w:numId="8">
    <w:abstractNumId w:val="11"/>
  </w:num>
  <w:num w:numId="9">
    <w:abstractNumId w:val="1"/>
  </w:num>
  <w:num w:numId="10">
    <w:abstractNumId w:val="6"/>
  </w:num>
  <w:num w:numId="11">
    <w:abstractNumId w:val="5"/>
  </w:num>
  <w:num w:numId="12">
    <w:abstractNumId w:val="4"/>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3E"/>
    <w:rsid w:val="0001273E"/>
    <w:rsid w:val="000C7B0B"/>
    <w:rsid w:val="000E3E87"/>
    <w:rsid w:val="0013097E"/>
    <w:rsid w:val="00187AC6"/>
    <w:rsid w:val="001C3899"/>
    <w:rsid w:val="0027580F"/>
    <w:rsid w:val="0033265C"/>
    <w:rsid w:val="0034663F"/>
    <w:rsid w:val="003749BC"/>
    <w:rsid w:val="003C6370"/>
    <w:rsid w:val="00425DA4"/>
    <w:rsid w:val="0043036E"/>
    <w:rsid w:val="005172A5"/>
    <w:rsid w:val="00550089"/>
    <w:rsid w:val="005B24E8"/>
    <w:rsid w:val="005B7368"/>
    <w:rsid w:val="005E17A6"/>
    <w:rsid w:val="00650DCE"/>
    <w:rsid w:val="006854E4"/>
    <w:rsid w:val="006A0F4A"/>
    <w:rsid w:val="006C1E8E"/>
    <w:rsid w:val="006C7666"/>
    <w:rsid w:val="00732A55"/>
    <w:rsid w:val="007C7FE8"/>
    <w:rsid w:val="00842FB4"/>
    <w:rsid w:val="00892387"/>
    <w:rsid w:val="008B77F3"/>
    <w:rsid w:val="00985910"/>
    <w:rsid w:val="009B0349"/>
    <w:rsid w:val="009E3576"/>
    <w:rsid w:val="00A0314B"/>
    <w:rsid w:val="00A32A4D"/>
    <w:rsid w:val="00A3566B"/>
    <w:rsid w:val="00A879B8"/>
    <w:rsid w:val="00AD6868"/>
    <w:rsid w:val="00B041B1"/>
    <w:rsid w:val="00B43DAD"/>
    <w:rsid w:val="00BA7D62"/>
    <w:rsid w:val="00BD5639"/>
    <w:rsid w:val="00BE1780"/>
    <w:rsid w:val="00BF77CC"/>
    <w:rsid w:val="00C21C7C"/>
    <w:rsid w:val="00CE10CB"/>
    <w:rsid w:val="00D625B3"/>
    <w:rsid w:val="00D80C96"/>
    <w:rsid w:val="00D837E9"/>
    <w:rsid w:val="00DC5B41"/>
    <w:rsid w:val="00E54E51"/>
    <w:rsid w:val="00EC6A26"/>
    <w:rsid w:val="00EF62BE"/>
    <w:rsid w:val="00FA5811"/>
    <w:rsid w:val="00FE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C6B6"/>
  <w15:docId w15:val="{35EA2AFC-3EC9-49D2-AB5D-64010605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semiHidden/>
    <w:unhideWhenUsed/>
    <w:qFormat/>
    <w:rsid w:val="005B24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72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2FB4"/>
    <w:rPr>
      <w:rFonts w:ascii="Times New Roman" w:hAnsi="Times New Roman" w:cs="Times New Roman"/>
      <w:sz w:val="24"/>
      <w:szCs w:val="24"/>
    </w:rPr>
  </w:style>
  <w:style w:type="paragraph" w:styleId="ListParagraph">
    <w:name w:val="List Paragraph"/>
    <w:basedOn w:val="Normal"/>
    <w:uiPriority w:val="1"/>
    <w:qFormat/>
    <w:pPr>
      <w:spacing w:before="161"/>
      <w:ind w:left="82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5B24E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6A0F4A"/>
    <w:pPr>
      <w:tabs>
        <w:tab w:val="center" w:pos="4680"/>
        <w:tab w:val="right" w:pos="9360"/>
      </w:tabs>
    </w:pPr>
  </w:style>
  <w:style w:type="character" w:customStyle="1" w:styleId="HeaderChar">
    <w:name w:val="Header Char"/>
    <w:basedOn w:val="DefaultParagraphFont"/>
    <w:link w:val="Header"/>
    <w:uiPriority w:val="99"/>
    <w:semiHidden/>
    <w:rsid w:val="006A0F4A"/>
    <w:rPr>
      <w:rFonts w:ascii="Calibri" w:eastAsia="Calibri" w:hAnsi="Calibri" w:cs="Calibri"/>
    </w:rPr>
  </w:style>
  <w:style w:type="paragraph" w:styleId="BalloonText">
    <w:name w:val="Balloon Text"/>
    <w:basedOn w:val="Normal"/>
    <w:link w:val="BalloonTextChar"/>
    <w:uiPriority w:val="99"/>
    <w:semiHidden/>
    <w:unhideWhenUsed/>
    <w:rsid w:val="00BD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39"/>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5172A5"/>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A3566B"/>
    <w:pPr>
      <w:tabs>
        <w:tab w:val="center" w:pos="4680"/>
        <w:tab w:val="right" w:pos="9360"/>
      </w:tabs>
    </w:pPr>
  </w:style>
  <w:style w:type="character" w:customStyle="1" w:styleId="FooterChar">
    <w:name w:val="Footer Char"/>
    <w:basedOn w:val="DefaultParagraphFont"/>
    <w:link w:val="Footer"/>
    <w:uiPriority w:val="99"/>
    <w:rsid w:val="00A3566B"/>
    <w:rPr>
      <w:rFonts w:ascii="Calibri" w:eastAsia="Calibri" w:hAnsi="Calibri" w:cs="Calibri"/>
    </w:rPr>
  </w:style>
  <w:style w:type="character" w:styleId="CommentReference">
    <w:name w:val="annotation reference"/>
    <w:basedOn w:val="DefaultParagraphFont"/>
    <w:uiPriority w:val="99"/>
    <w:semiHidden/>
    <w:unhideWhenUsed/>
    <w:rsid w:val="00425DA4"/>
    <w:rPr>
      <w:sz w:val="16"/>
      <w:szCs w:val="16"/>
    </w:rPr>
  </w:style>
  <w:style w:type="paragraph" w:styleId="CommentText">
    <w:name w:val="annotation text"/>
    <w:basedOn w:val="Normal"/>
    <w:link w:val="CommentTextChar"/>
    <w:uiPriority w:val="99"/>
    <w:semiHidden/>
    <w:unhideWhenUsed/>
    <w:rsid w:val="00425DA4"/>
    <w:rPr>
      <w:sz w:val="20"/>
      <w:szCs w:val="20"/>
    </w:rPr>
  </w:style>
  <w:style w:type="character" w:customStyle="1" w:styleId="CommentTextChar">
    <w:name w:val="Comment Text Char"/>
    <w:basedOn w:val="DefaultParagraphFont"/>
    <w:link w:val="CommentText"/>
    <w:uiPriority w:val="99"/>
    <w:semiHidden/>
    <w:rsid w:val="00425DA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5DA4"/>
    <w:rPr>
      <w:b/>
      <w:bCs/>
    </w:rPr>
  </w:style>
  <w:style w:type="character" w:customStyle="1" w:styleId="CommentSubjectChar">
    <w:name w:val="Comment Subject Char"/>
    <w:basedOn w:val="CommentTextChar"/>
    <w:link w:val="CommentSubject"/>
    <w:uiPriority w:val="99"/>
    <w:semiHidden/>
    <w:rsid w:val="00425DA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9863">
      <w:bodyDiv w:val="1"/>
      <w:marLeft w:val="0"/>
      <w:marRight w:val="0"/>
      <w:marTop w:val="0"/>
      <w:marBottom w:val="0"/>
      <w:divBdr>
        <w:top w:val="none" w:sz="0" w:space="0" w:color="auto"/>
        <w:left w:val="none" w:sz="0" w:space="0" w:color="auto"/>
        <w:bottom w:val="none" w:sz="0" w:space="0" w:color="auto"/>
        <w:right w:val="none" w:sz="0" w:space="0" w:color="auto"/>
      </w:divBdr>
      <w:divsChild>
        <w:div w:id="914584562">
          <w:marLeft w:val="0"/>
          <w:marRight w:val="0"/>
          <w:marTop w:val="0"/>
          <w:marBottom w:val="0"/>
          <w:divBdr>
            <w:top w:val="none" w:sz="0" w:space="0" w:color="auto"/>
            <w:left w:val="none" w:sz="0" w:space="0" w:color="auto"/>
            <w:bottom w:val="none" w:sz="0" w:space="0" w:color="auto"/>
            <w:right w:val="none" w:sz="0" w:space="0" w:color="auto"/>
          </w:divBdr>
        </w:div>
        <w:div w:id="880753267">
          <w:marLeft w:val="0"/>
          <w:marRight w:val="0"/>
          <w:marTop w:val="0"/>
          <w:marBottom w:val="0"/>
          <w:divBdr>
            <w:top w:val="none" w:sz="0" w:space="0" w:color="auto"/>
            <w:left w:val="none" w:sz="0" w:space="0" w:color="auto"/>
            <w:bottom w:val="none" w:sz="0" w:space="0" w:color="auto"/>
            <w:right w:val="none" w:sz="0" w:space="0" w:color="auto"/>
          </w:divBdr>
        </w:div>
        <w:div w:id="1825776538">
          <w:marLeft w:val="0"/>
          <w:marRight w:val="0"/>
          <w:marTop w:val="0"/>
          <w:marBottom w:val="0"/>
          <w:divBdr>
            <w:top w:val="none" w:sz="0" w:space="0" w:color="auto"/>
            <w:left w:val="none" w:sz="0" w:space="0" w:color="auto"/>
            <w:bottom w:val="none" w:sz="0" w:space="0" w:color="auto"/>
            <w:right w:val="none" w:sz="0" w:space="0" w:color="auto"/>
          </w:divBdr>
        </w:div>
        <w:div w:id="1376345505">
          <w:marLeft w:val="0"/>
          <w:marRight w:val="0"/>
          <w:marTop w:val="0"/>
          <w:marBottom w:val="0"/>
          <w:divBdr>
            <w:top w:val="none" w:sz="0" w:space="0" w:color="auto"/>
            <w:left w:val="none" w:sz="0" w:space="0" w:color="auto"/>
            <w:bottom w:val="none" w:sz="0" w:space="0" w:color="auto"/>
            <w:right w:val="none" w:sz="0" w:space="0" w:color="auto"/>
          </w:divBdr>
        </w:div>
        <w:div w:id="262995982">
          <w:marLeft w:val="0"/>
          <w:marRight w:val="0"/>
          <w:marTop w:val="0"/>
          <w:marBottom w:val="0"/>
          <w:divBdr>
            <w:top w:val="none" w:sz="0" w:space="0" w:color="auto"/>
            <w:left w:val="none" w:sz="0" w:space="0" w:color="auto"/>
            <w:bottom w:val="none" w:sz="0" w:space="0" w:color="auto"/>
            <w:right w:val="none" w:sz="0" w:space="0" w:color="auto"/>
          </w:divBdr>
        </w:div>
        <w:div w:id="596865823">
          <w:marLeft w:val="0"/>
          <w:marRight w:val="0"/>
          <w:marTop w:val="0"/>
          <w:marBottom w:val="0"/>
          <w:divBdr>
            <w:top w:val="none" w:sz="0" w:space="0" w:color="auto"/>
            <w:left w:val="none" w:sz="0" w:space="0" w:color="auto"/>
            <w:bottom w:val="none" w:sz="0" w:space="0" w:color="auto"/>
            <w:right w:val="none" w:sz="0" w:space="0" w:color="auto"/>
          </w:divBdr>
        </w:div>
        <w:div w:id="398213258">
          <w:marLeft w:val="0"/>
          <w:marRight w:val="0"/>
          <w:marTop w:val="0"/>
          <w:marBottom w:val="0"/>
          <w:divBdr>
            <w:top w:val="none" w:sz="0" w:space="0" w:color="auto"/>
            <w:left w:val="none" w:sz="0" w:space="0" w:color="auto"/>
            <w:bottom w:val="none" w:sz="0" w:space="0" w:color="auto"/>
            <w:right w:val="none" w:sz="0" w:space="0" w:color="auto"/>
          </w:divBdr>
        </w:div>
        <w:div w:id="102924137">
          <w:marLeft w:val="0"/>
          <w:marRight w:val="0"/>
          <w:marTop w:val="0"/>
          <w:marBottom w:val="0"/>
          <w:divBdr>
            <w:top w:val="none" w:sz="0" w:space="0" w:color="auto"/>
            <w:left w:val="none" w:sz="0" w:space="0" w:color="auto"/>
            <w:bottom w:val="none" w:sz="0" w:space="0" w:color="auto"/>
            <w:right w:val="none" w:sz="0" w:space="0" w:color="auto"/>
          </w:divBdr>
        </w:div>
        <w:div w:id="2140219812">
          <w:marLeft w:val="0"/>
          <w:marRight w:val="0"/>
          <w:marTop w:val="0"/>
          <w:marBottom w:val="0"/>
          <w:divBdr>
            <w:top w:val="none" w:sz="0" w:space="0" w:color="auto"/>
            <w:left w:val="none" w:sz="0" w:space="0" w:color="auto"/>
            <w:bottom w:val="none" w:sz="0" w:space="0" w:color="auto"/>
            <w:right w:val="none" w:sz="0" w:space="0" w:color="auto"/>
          </w:divBdr>
        </w:div>
        <w:div w:id="196893603">
          <w:marLeft w:val="0"/>
          <w:marRight w:val="0"/>
          <w:marTop w:val="0"/>
          <w:marBottom w:val="0"/>
          <w:divBdr>
            <w:top w:val="none" w:sz="0" w:space="0" w:color="auto"/>
            <w:left w:val="none" w:sz="0" w:space="0" w:color="auto"/>
            <w:bottom w:val="none" w:sz="0" w:space="0" w:color="auto"/>
            <w:right w:val="none" w:sz="0" w:space="0" w:color="auto"/>
          </w:divBdr>
        </w:div>
        <w:div w:id="320547494">
          <w:marLeft w:val="0"/>
          <w:marRight w:val="0"/>
          <w:marTop w:val="0"/>
          <w:marBottom w:val="0"/>
          <w:divBdr>
            <w:top w:val="none" w:sz="0" w:space="0" w:color="auto"/>
            <w:left w:val="none" w:sz="0" w:space="0" w:color="auto"/>
            <w:bottom w:val="none" w:sz="0" w:space="0" w:color="auto"/>
            <w:right w:val="none" w:sz="0" w:space="0" w:color="auto"/>
          </w:divBdr>
        </w:div>
        <w:div w:id="1191915807">
          <w:marLeft w:val="0"/>
          <w:marRight w:val="0"/>
          <w:marTop w:val="0"/>
          <w:marBottom w:val="0"/>
          <w:divBdr>
            <w:top w:val="none" w:sz="0" w:space="0" w:color="auto"/>
            <w:left w:val="none" w:sz="0" w:space="0" w:color="auto"/>
            <w:bottom w:val="none" w:sz="0" w:space="0" w:color="auto"/>
            <w:right w:val="none" w:sz="0" w:space="0" w:color="auto"/>
          </w:divBdr>
        </w:div>
        <w:div w:id="208224483">
          <w:marLeft w:val="0"/>
          <w:marRight w:val="0"/>
          <w:marTop w:val="0"/>
          <w:marBottom w:val="0"/>
          <w:divBdr>
            <w:top w:val="none" w:sz="0" w:space="0" w:color="auto"/>
            <w:left w:val="none" w:sz="0" w:space="0" w:color="auto"/>
            <w:bottom w:val="none" w:sz="0" w:space="0" w:color="auto"/>
            <w:right w:val="none" w:sz="0" w:space="0" w:color="auto"/>
          </w:divBdr>
        </w:div>
        <w:div w:id="1571422859">
          <w:marLeft w:val="0"/>
          <w:marRight w:val="0"/>
          <w:marTop w:val="0"/>
          <w:marBottom w:val="0"/>
          <w:divBdr>
            <w:top w:val="none" w:sz="0" w:space="0" w:color="auto"/>
            <w:left w:val="none" w:sz="0" w:space="0" w:color="auto"/>
            <w:bottom w:val="none" w:sz="0" w:space="0" w:color="auto"/>
            <w:right w:val="none" w:sz="0" w:space="0" w:color="auto"/>
          </w:divBdr>
        </w:div>
        <w:div w:id="106240896">
          <w:marLeft w:val="0"/>
          <w:marRight w:val="0"/>
          <w:marTop w:val="0"/>
          <w:marBottom w:val="0"/>
          <w:divBdr>
            <w:top w:val="none" w:sz="0" w:space="0" w:color="auto"/>
            <w:left w:val="none" w:sz="0" w:space="0" w:color="auto"/>
            <w:bottom w:val="none" w:sz="0" w:space="0" w:color="auto"/>
            <w:right w:val="none" w:sz="0" w:space="0" w:color="auto"/>
          </w:divBdr>
        </w:div>
        <w:div w:id="2070376657">
          <w:marLeft w:val="0"/>
          <w:marRight w:val="0"/>
          <w:marTop w:val="0"/>
          <w:marBottom w:val="0"/>
          <w:divBdr>
            <w:top w:val="none" w:sz="0" w:space="0" w:color="auto"/>
            <w:left w:val="none" w:sz="0" w:space="0" w:color="auto"/>
            <w:bottom w:val="none" w:sz="0" w:space="0" w:color="auto"/>
            <w:right w:val="none" w:sz="0" w:space="0" w:color="auto"/>
          </w:divBdr>
        </w:div>
        <w:div w:id="656957441">
          <w:marLeft w:val="0"/>
          <w:marRight w:val="0"/>
          <w:marTop w:val="0"/>
          <w:marBottom w:val="0"/>
          <w:divBdr>
            <w:top w:val="none" w:sz="0" w:space="0" w:color="auto"/>
            <w:left w:val="none" w:sz="0" w:space="0" w:color="auto"/>
            <w:bottom w:val="none" w:sz="0" w:space="0" w:color="auto"/>
            <w:right w:val="none" w:sz="0" w:space="0" w:color="auto"/>
          </w:divBdr>
        </w:div>
        <w:div w:id="519130637">
          <w:marLeft w:val="0"/>
          <w:marRight w:val="0"/>
          <w:marTop w:val="0"/>
          <w:marBottom w:val="0"/>
          <w:divBdr>
            <w:top w:val="none" w:sz="0" w:space="0" w:color="auto"/>
            <w:left w:val="none" w:sz="0" w:space="0" w:color="auto"/>
            <w:bottom w:val="none" w:sz="0" w:space="0" w:color="auto"/>
            <w:right w:val="none" w:sz="0" w:space="0" w:color="auto"/>
          </w:divBdr>
        </w:div>
        <w:div w:id="1453864828">
          <w:marLeft w:val="0"/>
          <w:marRight w:val="0"/>
          <w:marTop w:val="0"/>
          <w:marBottom w:val="0"/>
          <w:divBdr>
            <w:top w:val="none" w:sz="0" w:space="0" w:color="auto"/>
            <w:left w:val="none" w:sz="0" w:space="0" w:color="auto"/>
            <w:bottom w:val="none" w:sz="0" w:space="0" w:color="auto"/>
            <w:right w:val="none" w:sz="0" w:space="0" w:color="auto"/>
          </w:divBdr>
        </w:div>
        <w:div w:id="502596352">
          <w:marLeft w:val="0"/>
          <w:marRight w:val="0"/>
          <w:marTop w:val="0"/>
          <w:marBottom w:val="0"/>
          <w:divBdr>
            <w:top w:val="none" w:sz="0" w:space="0" w:color="auto"/>
            <w:left w:val="none" w:sz="0" w:space="0" w:color="auto"/>
            <w:bottom w:val="none" w:sz="0" w:space="0" w:color="auto"/>
            <w:right w:val="none" w:sz="0" w:space="0" w:color="auto"/>
          </w:divBdr>
        </w:div>
        <w:div w:id="317803416">
          <w:marLeft w:val="0"/>
          <w:marRight w:val="0"/>
          <w:marTop w:val="0"/>
          <w:marBottom w:val="0"/>
          <w:divBdr>
            <w:top w:val="none" w:sz="0" w:space="0" w:color="auto"/>
            <w:left w:val="none" w:sz="0" w:space="0" w:color="auto"/>
            <w:bottom w:val="none" w:sz="0" w:space="0" w:color="auto"/>
            <w:right w:val="none" w:sz="0" w:space="0" w:color="auto"/>
          </w:divBdr>
        </w:div>
        <w:div w:id="500239780">
          <w:marLeft w:val="0"/>
          <w:marRight w:val="0"/>
          <w:marTop w:val="0"/>
          <w:marBottom w:val="0"/>
          <w:divBdr>
            <w:top w:val="none" w:sz="0" w:space="0" w:color="auto"/>
            <w:left w:val="none" w:sz="0" w:space="0" w:color="auto"/>
            <w:bottom w:val="none" w:sz="0" w:space="0" w:color="auto"/>
            <w:right w:val="none" w:sz="0" w:space="0" w:color="auto"/>
          </w:divBdr>
        </w:div>
        <w:div w:id="1467044018">
          <w:marLeft w:val="0"/>
          <w:marRight w:val="0"/>
          <w:marTop w:val="0"/>
          <w:marBottom w:val="0"/>
          <w:divBdr>
            <w:top w:val="none" w:sz="0" w:space="0" w:color="auto"/>
            <w:left w:val="none" w:sz="0" w:space="0" w:color="auto"/>
            <w:bottom w:val="none" w:sz="0" w:space="0" w:color="auto"/>
            <w:right w:val="none" w:sz="0" w:space="0" w:color="auto"/>
          </w:divBdr>
        </w:div>
        <w:div w:id="1584946262">
          <w:marLeft w:val="0"/>
          <w:marRight w:val="0"/>
          <w:marTop w:val="0"/>
          <w:marBottom w:val="0"/>
          <w:divBdr>
            <w:top w:val="none" w:sz="0" w:space="0" w:color="auto"/>
            <w:left w:val="none" w:sz="0" w:space="0" w:color="auto"/>
            <w:bottom w:val="none" w:sz="0" w:space="0" w:color="auto"/>
            <w:right w:val="none" w:sz="0" w:space="0" w:color="auto"/>
          </w:divBdr>
        </w:div>
      </w:divsChild>
    </w:div>
    <w:div w:id="128792086">
      <w:bodyDiv w:val="1"/>
      <w:marLeft w:val="0"/>
      <w:marRight w:val="0"/>
      <w:marTop w:val="0"/>
      <w:marBottom w:val="0"/>
      <w:divBdr>
        <w:top w:val="none" w:sz="0" w:space="0" w:color="auto"/>
        <w:left w:val="none" w:sz="0" w:space="0" w:color="auto"/>
        <w:bottom w:val="none" w:sz="0" w:space="0" w:color="auto"/>
        <w:right w:val="none" w:sz="0" w:space="0" w:color="auto"/>
      </w:divBdr>
      <w:divsChild>
        <w:div w:id="1733652385">
          <w:marLeft w:val="0"/>
          <w:marRight w:val="0"/>
          <w:marTop w:val="0"/>
          <w:marBottom w:val="0"/>
          <w:divBdr>
            <w:top w:val="none" w:sz="0" w:space="0" w:color="auto"/>
            <w:left w:val="none" w:sz="0" w:space="0" w:color="auto"/>
            <w:bottom w:val="none" w:sz="0" w:space="0" w:color="auto"/>
            <w:right w:val="none" w:sz="0" w:space="0" w:color="auto"/>
          </w:divBdr>
        </w:div>
        <w:div w:id="372733643">
          <w:marLeft w:val="0"/>
          <w:marRight w:val="0"/>
          <w:marTop w:val="0"/>
          <w:marBottom w:val="0"/>
          <w:divBdr>
            <w:top w:val="none" w:sz="0" w:space="0" w:color="auto"/>
            <w:left w:val="none" w:sz="0" w:space="0" w:color="auto"/>
            <w:bottom w:val="none" w:sz="0" w:space="0" w:color="auto"/>
            <w:right w:val="none" w:sz="0" w:space="0" w:color="auto"/>
          </w:divBdr>
        </w:div>
        <w:div w:id="92751523">
          <w:marLeft w:val="0"/>
          <w:marRight w:val="0"/>
          <w:marTop w:val="0"/>
          <w:marBottom w:val="0"/>
          <w:divBdr>
            <w:top w:val="none" w:sz="0" w:space="0" w:color="auto"/>
            <w:left w:val="none" w:sz="0" w:space="0" w:color="auto"/>
            <w:bottom w:val="none" w:sz="0" w:space="0" w:color="auto"/>
            <w:right w:val="none" w:sz="0" w:space="0" w:color="auto"/>
          </w:divBdr>
        </w:div>
      </w:divsChild>
    </w:div>
    <w:div w:id="1207639949">
      <w:bodyDiv w:val="1"/>
      <w:marLeft w:val="0"/>
      <w:marRight w:val="0"/>
      <w:marTop w:val="0"/>
      <w:marBottom w:val="0"/>
      <w:divBdr>
        <w:top w:val="none" w:sz="0" w:space="0" w:color="auto"/>
        <w:left w:val="none" w:sz="0" w:space="0" w:color="auto"/>
        <w:bottom w:val="none" w:sz="0" w:space="0" w:color="auto"/>
        <w:right w:val="none" w:sz="0" w:space="0" w:color="auto"/>
      </w:divBdr>
      <w:divsChild>
        <w:div w:id="1984966655">
          <w:marLeft w:val="0"/>
          <w:marRight w:val="0"/>
          <w:marTop w:val="0"/>
          <w:marBottom w:val="0"/>
          <w:divBdr>
            <w:top w:val="none" w:sz="0" w:space="0" w:color="auto"/>
            <w:left w:val="none" w:sz="0" w:space="0" w:color="auto"/>
            <w:bottom w:val="none" w:sz="0" w:space="0" w:color="auto"/>
            <w:right w:val="none" w:sz="0" w:space="0" w:color="auto"/>
          </w:divBdr>
        </w:div>
        <w:div w:id="1637684945">
          <w:marLeft w:val="0"/>
          <w:marRight w:val="0"/>
          <w:marTop w:val="0"/>
          <w:marBottom w:val="0"/>
          <w:divBdr>
            <w:top w:val="none" w:sz="0" w:space="0" w:color="auto"/>
            <w:left w:val="none" w:sz="0" w:space="0" w:color="auto"/>
            <w:bottom w:val="none" w:sz="0" w:space="0" w:color="auto"/>
            <w:right w:val="none" w:sz="0" w:space="0" w:color="auto"/>
          </w:divBdr>
        </w:div>
        <w:div w:id="1449665556">
          <w:marLeft w:val="0"/>
          <w:marRight w:val="0"/>
          <w:marTop w:val="0"/>
          <w:marBottom w:val="0"/>
          <w:divBdr>
            <w:top w:val="none" w:sz="0" w:space="0" w:color="auto"/>
            <w:left w:val="none" w:sz="0" w:space="0" w:color="auto"/>
            <w:bottom w:val="none" w:sz="0" w:space="0" w:color="auto"/>
            <w:right w:val="none" w:sz="0" w:space="0" w:color="auto"/>
          </w:divBdr>
        </w:div>
        <w:div w:id="814759875">
          <w:marLeft w:val="0"/>
          <w:marRight w:val="0"/>
          <w:marTop w:val="0"/>
          <w:marBottom w:val="0"/>
          <w:divBdr>
            <w:top w:val="none" w:sz="0" w:space="0" w:color="auto"/>
            <w:left w:val="none" w:sz="0" w:space="0" w:color="auto"/>
            <w:bottom w:val="none" w:sz="0" w:space="0" w:color="auto"/>
            <w:right w:val="none" w:sz="0" w:space="0" w:color="auto"/>
          </w:divBdr>
        </w:div>
        <w:div w:id="1054696626">
          <w:marLeft w:val="0"/>
          <w:marRight w:val="0"/>
          <w:marTop w:val="0"/>
          <w:marBottom w:val="0"/>
          <w:divBdr>
            <w:top w:val="none" w:sz="0" w:space="0" w:color="auto"/>
            <w:left w:val="none" w:sz="0" w:space="0" w:color="auto"/>
            <w:bottom w:val="none" w:sz="0" w:space="0" w:color="auto"/>
            <w:right w:val="none" w:sz="0" w:space="0" w:color="auto"/>
          </w:divBdr>
        </w:div>
        <w:div w:id="738796417">
          <w:marLeft w:val="0"/>
          <w:marRight w:val="0"/>
          <w:marTop w:val="0"/>
          <w:marBottom w:val="0"/>
          <w:divBdr>
            <w:top w:val="none" w:sz="0" w:space="0" w:color="auto"/>
            <w:left w:val="none" w:sz="0" w:space="0" w:color="auto"/>
            <w:bottom w:val="none" w:sz="0" w:space="0" w:color="auto"/>
            <w:right w:val="none" w:sz="0" w:space="0" w:color="auto"/>
          </w:divBdr>
        </w:div>
        <w:div w:id="718280162">
          <w:marLeft w:val="0"/>
          <w:marRight w:val="0"/>
          <w:marTop w:val="0"/>
          <w:marBottom w:val="0"/>
          <w:divBdr>
            <w:top w:val="none" w:sz="0" w:space="0" w:color="auto"/>
            <w:left w:val="none" w:sz="0" w:space="0" w:color="auto"/>
            <w:bottom w:val="none" w:sz="0" w:space="0" w:color="auto"/>
            <w:right w:val="none" w:sz="0" w:space="0" w:color="auto"/>
          </w:divBdr>
        </w:div>
        <w:div w:id="2085906602">
          <w:marLeft w:val="0"/>
          <w:marRight w:val="0"/>
          <w:marTop w:val="0"/>
          <w:marBottom w:val="0"/>
          <w:divBdr>
            <w:top w:val="none" w:sz="0" w:space="0" w:color="auto"/>
            <w:left w:val="none" w:sz="0" w:space="0" w:color="auto"/>
            <w:bottom w:val="none" w:sz="0" w:space="0" w:color="auto"/>
            <w:right w:val="none" w:sz="0" w:space="0" w:color="auto"/>
          </w:divBdr>
        </w:div>
        <w:div w:id="1652295316">
          <w:marLeft w:val="0"/>
          <w:marRight w:val="0"/>
          <w:marTop w:val="0"/>
          <w:marBottom w:val="0"/>
          <w:divBdr>
            <w:top w:val="none" w:sz="0" w:space="0" w:color="auto"/>
            <w:left w:val="none" w:sz="0" w:space="0" w:color="auto"/>
            <w:bottom w:val="none" w:sz="0" w:space="0" w:color="auto"/>
            <w:right w:val="none" w:sz="0" w:space="0" w:color="auto"/>
          </w:divBdr>
        </w:div>
        <w:div w:id="2006591494">
          <w:marLeft w:val="0"/>
          <w:marRight w:val="0"/>
          <w:marTop w:val="0"/>
          <w:marBottom w:val="0"/>
          <w:divBdr>
            <w:top w:val="none" w:sz="0" w:space="0" w:color="auto"/>
            <w:left w:val="none" w:sz="0" w:space="0" w:color="auto"/>
            <w:bottom w:val="none" w:sz="0" w:space="0" w:color="auto"/>
            <w:right w:val="none" w:sz="0" w:space="0" w:color="auto"/>
          </w:divBdr>
        </w:div>
        <w:div w:id="2075200142">
          <w:marLeft w:val="0"/>
          <w:marRight w:val="0"/>
          <w:marTop w:val="0"/>
          <w:marBottom w:val="0"/>
          <w:divBdr>
            <w:top w:val="none" w:sz="0" w:space="0" w:color="auto"/>
            <w:left w:val="none" w:sz="0" w:space="0" w:color="auto"/>
            <w:bottom w:val="none" w:sz="0" w:space="0" w:color="auto"/>
            <w:right w:val="none" w:sz="0" w:space="0" w:color="auto"/>
          </w:divBdr>
        </w:div>
        <w:div w:id="2092658853">
          <w:marLeft w:val="0"/>
          <w:marRight w:val="0"/>
          <w:marTop w:val="0"/>
          <w:marBottom w:val="0"/>
          <w:divBdr>
            <w:top w:val="none" w:sz="0" w:space="0" w:color="auto"/>
            <w:left w:val="none" w:sz="0" w:space="0" w:color="auto"/>
            <w:bottom w:val="none" w:sz="0" w:space="0" w:color="auto"/>
            <w:right w:val="none" w:sz="0" w:space="0" w:color="auto"/>
          </w:divBdr>
        </w:div>
        <w:div w:id="73013081">
          <w:marLeft w:val="0"/>
          <w:marRight w:val="0"/>
          <w:marTop w:val="0"/>
          <w:marBottom w:val="0"/>
          <w:divBdr>
            <w:top w:val="none" w:sz="0" w:space="0" w:color="auto"/>
            <w:left w:val="none" w:sz="0" w:space="0" w:color="auto"/>
            <w:bottom w:val="none" w:sz="0" w:space="0" w:color="auto"/>
            <w:right w:val="none" w:sz="0" w:space="0" w:color="auto"/>
          </w:divBdr>
        </w:div>
        <w:div w:id="1059090472">
          <w:marLeft w:val="0"/>
          <w:marRight w:val="0"/>
          <w:marTop w:val="0"/>
          <w:marBottom w:val="0"/>
          <w:divBdr>
            <w:top w:val="none" w:sz="0" w:space="0" w:color="auto"/>
            <w:left w:val="none" w:sz="0" w:space="0" w:color="auto"/>
            <w:bottom w:val="none" w:sz="0" w:space="0" w:color="auto"/>
            <w:right w:val="none" w:sz="0" w:space="0" w:color="auto"/>
          </w:divBdr>
        </w:div>
        <w:div w:id="1578519740">
          <w:marLeft w:val="0"/>
          <w:marRight w:val="0"/>
          <w:marTop w:val="0"/>
          <w:marBottom w:val="0"/>
          <w:divBdr>
            <w:top w:val="none" w:sz="0" w:space="0" w:color="auto"/>
            <w:left w:val="none" w:sz="0" w:space="0" w:color="auto"/>
            <w:bottom w:val="none" w:sz="0" w:space="0" w:color="auto"/>
            <w:right w:val="none" w:sz="0" w:space="0" w:color="auto"/>
          </w:divBdr>
        </w:div>
        <w:div w:id="1906717480">
          <w:marLeft w:val="0"/>
          <w:marRight w:val="0"/>
          <w:marTop w:val="0"/>
          <w:marBottom w:val="0"/>
          <w:divBdr>
            <w:top w:val="none" w:sz="0" w:space="0" w:color="auto"/>
            <w:left w:val="none" w:sz="0" w:space="0" w:color="auto"/>
            <w:bottom w:val="none" w:sz="0" w:space="0" w:color="auto"/>
            <w:right w:val="none" w:sz="0" w:space="0" w:color="auto"/>
          </w:divBdr>
        </w:div>
        <w:div w:id="510150151">
          <w:marLeft w:val="0"/>
          <w:marRight w:val="0"/>
          <w:marTop w:val="0"/>
          <w:marBottom w:val="0"/>
          <w:divBdr>
            <w:top w:val="none" w:sz="0" w:space="0" w:color="auto"/>
            <w:left w:val="none" w:sz="0" w:space="0" w:color="auto"/>
            <w:bottom w:val="none" w:sz="0" w:space="0" w:color="auto"/>
            <w:right w:val="none" w:sz="0" w:space="0" w:color="auto"/>
          </w:divBdr>
        </w:div>
        <w:div w:id="117065317">
          <w:marLeft w:val="0"/>
          <w:marRight w:val="0"/>
          <w:marTop w:val="0"/>
          <w:marBottom w:val="0"/>
          <w:divBdr>
            <w:top w:val="none" w:sz="0" w:space="0" w:color="auto"/>
            <w:left w:val="none" w:sz="0" w:space="0" w:color="auto"/>
            <w:bottom w:val="none" w:sz="0" w:space="0" w:color="auto"/>
            <w:right w:val="none" w:sz="0" w:space="0" w:color="auto"/>
          </w:divBdr>
        </w:div>
        <w:div w:id="1051618505">
          <w:marLeft w:val="0"/>
          <w:marRight w:val="0"/>
          <w:marTop w:val="0"/>
          <w:marBottom w:val="0"/>
          <w:divBdr>
            <w:top w:val="none" w:sz="0" w:space="0" w:color="auto"/>
            <w:left w:val="none" w:sz="0" w:space="0" w:color="auto"/>
            <w:bottom w:val="none" w:sz="0" w:space="0" w:color="auto"/>
            <w:right w:val="none" w:sz="0" w:space="0" w:color="auto"/>
          </w:divBdr>
        </w:div>
        <w:div w:id="280376941">
          <w:marLeft w:val="0"/>
          <w:marRight w:val="0"/>
          <w:marTop w:val="0"/>
          <w:marBottom w:val="0"/>
          <w:divBdr>
            <w:top w:val="none" w:sz="0" w:space="0" w:color="auto"/>
            <w:left w:val="none" w:sz="0" w:space="0" w:color="auto"/>
            <w:bottom w:val="none" w:sz="0" w:space="0" w:color="auto"/>
            <w:right w:val="none" w:sz="0" w:space="0" w:color="auto"/>
          </w:divBdr>
        </w:div>
        <w:div w:id="302737561">
          <w:marLeft w:val="0"/>
          <w:marRight w:val="0"/>
          <w:marTop w:val="0"/>
          <w:marBottom w:val="0"/>
          <w:divBdr>
            <w:top w:val="none" w:sz="0" w:space="0" w:color="auto"/>
            <w:left w:val="none" w:sz="0" w:space="0" w:color="auto"/>
            <w:bottom w:val="none" w:sz="0" w:space="0" w:color="auto"/>
            <w:right w:val="none" w:sz="0" w:space="0" w:color="auto"/>
          </w:divBdr>
        </w:div>
        <w:div w:id="1686394424">
          <w:marLeft w:val="0"/>
          <w:marRight w:val="0"/>
          <w:marTop w:val="0"/>
          <w:marBottom w:val="0"/>
          <w:divBdr>
            <w:top w:val="none" w:sz="0" w:space="0" w:color="auto"/>
            <w:left w:val="none" w:sz="0" w:space="0" w:color="auto"/>
            <w:bottom w:val="none" w:sz="0" w:space="0" w:color="auto"/>
            <w:right w:val="none" w:sz="0" w:space="0" w:color="auto"/>
          </w:divBdr>
        </w:div>
        <w:div w:id="880283934">
          <w:marLeft w:val="0"/>
          <w:marRight w:val="0"/>
          <w:marTop w:val="0"/>
          <w:marBottom w:val="0"/>
          <w:divBdr>
            <w:top w:val="none" w:sz="0" w:space="0" w:color="auto"/>
            <w:left w:val="none" w:sz="0" w:space="0" w:color="auto"/>
            <w:bottom w:val="none" w:sz="0" w:space="0" w:color="auto"/>
            <w:right w:val="none" w:sz="0" w:space="0" w:color="auto"/>
          </w:divBdr>
        </w:div>
        <w:div w:id="1271401480">
          <w:marLeft w:val="0"/>
          <w:marRight w:val="0"/>
          <w:marTop w:val="0"/>
          <w:marBottom w:val="0"/>
          <w:divBdr>
            <w:top w:val="none" w:sz="0" w:space="0" w:color="auto"/>
            <w:left w:val="none" w:sz="0" w:space="0" w:color="auto"/>
            <w:bottom w:val="none" w:sz="0" w:space="0" w:color="auto"/>
            <w:right w:val="none" w:sz="0" w:space="0" w:color="auto"/>
          </w:divBdr>
        </w:div>
        <w:div w:id="287317305">
          <w:marLeft w:val="0"/>
          <w:marRight w:val="0"/>
          <w:marTop w:val="0"/>
          <w:marBottom w:val="0"/>
          <w:divBdr>
            <w:top w:val="none" w:sz="0" w:space="0" w:color="auto"/>
            <w:left w:val="none" w:sz="0" w:space="0" w:color="auto"/>
            <w:bottom w:val="none" w:sz="0" w:space="0" w:color="auto"/>
            <w:right w:val="none" w:sz="0" w:space="0" w:color="auto"/>
          </w:divBdr>
        </w:div>
        <w:div w:id="437332715">
          <w:marLeft w:val="0"/>
          <w:marRight w:val="0"/>
          <w:marTop w:val="0"/>
          <w:marBottom w:val="0"/>
          <w:divBdr>
            <w:top w:val="none" w:sz="0" w:space="0" w:color="auto"/>
            <w:left w:val="none" w:sz="0" w:space="0" w:color="auto"/>
            <w:bottom w:val="none" w:sz="0" w:space="0" w:color="auto"/>
            <w:right w:val="none" w:sz="0" w:space="0" w:color="auto"/>
          </w:divBdr>
        </w:div>
        <w:div w:id="528614081">
          <w:marLeft w:val="0"/>
          <w:marRight w:val="0"/>
          <w:marTop w:val="0"/>
          <w:marBottom w:val="0"/>
          <w:divBdr>
            <w:top w:val="none" w:sz="0" w:space="0" w:color="auto"/>
            <w:left w:val="none" w:sz="0" w:space="0" w:color="auto"/>
            <w:bottom w:val="none" w:sz="0" w:space="0" w:color="auto"/>
            <w:right w:val="none" w:sz="0" w:space="0" w:color="auto"/>
          </w:divBdr>
        </w:div>
        <w:div w:id="1091389320">
          <w:marLeft w:val="0"/>
          <w:marRight w:val="0"/>
          <w:marTop w:val="0"/>
          <w:marBottom w:val="0"/>
          <w:divBdr>
            <w:top w:val="none" w:sz="0" w:space="0" w:color="auto"/>
            <w:left w:val="none" w:sz="0" w:space="0" w:color="auto"/>
            <w:bottom w:val="none" w:sz="0" w:space="0" w:color="auto"/>
            <w:right w:val="none" w:sz="0" w:space="0" w:color="auto"/>
          </w:divBdr>
        </w:div>
        <w:div w:id="1036583955">
          <w:marLeft w:val="0"/>
          <w:marRight w:val="0"/>
          <w:marTop w:val="0"/>
          <w:marBottom w:val="0"/>
          <w:divBdr>
            <w:top w:val="none" w:sz="0" w:space="0" w:color="auto"/>
            <w:left w:val="none" w:sz="0" w:space="0" w:color="auto"/>
            <w:bottom w:val="none" w:sz="0" w:space="0" w:color="auto"/>
            <w:right w:val="none" w:sz="0" w:space="0" w:color="auto"/>
          </w:divBdr>
        </w:div>
        <w:div w:id="1385177172">
          <w:marLeft w:val="0"/>
          <w:marRight w:val="0"/>
          <w:marTop w:val="0"/>
          <w:marBottom w:val="0"/>
          <w:divBdr>
            <w:top w:val="none" w:sz="0" w:space="0" w:color="auto"/>
            <w:left w:val="none" w:sz="0" w:space="0" w:color="auto"/>
            <w:bottom w:val="none" w:sz="0" w:space="0" w:color="auto"/>
            <w:right w:val="none" w:sz="0" w:space="0" w:color="auto"/>
          </w:divBdr>
        </w:div>
        <w:div w:id="1310595520">
          <w:marLeft w:val="0"/>
          <w:marRight w:val="0"/>
          <w:marTop w:val="0"/>
          <w:marBottom w:val="0"/>
          <w:divBdr>
            <w:top w:val="none" w:sz="0" w:space="0" w:color="auto"/>
            <w:left w:val="none" w:sz="0" w:space="0" w:color="auto"/>
            <w:bottom w:val="none" w:sz="0" w:space="0" w:color="auto"/>
            <w:right w:val="none" w:sz="0" w:space="0" w:color="auto"/>
          </w:divBdr>
        </w:div>
        <w:div w:id="1999533622">
          <w:marLeft w:val="0"/>
          <w:marRight w:val="0"/>
          <w:marTop w:val="0"/>
          <w:marBottom w:val="0"/>
          <w:divBdr>
            <w:top w:val="none" w:sz="0" w:space="0" w:color="auto"/>
            <w:left w:val="none" w:sz="0" w:space="0" w:color="auto"/>
            <w:bottom w:val="none" w:sz="0" w:space="0" w:color="auto"/>
            <w:right w:val="none" w:sz="0" w:space="0" w:color="auto"/>
          </w:divBdr>
        </w:div>
        <w:div w:id="705526987">
          <w:marLeft w:val="0"/>
          <w:marRight w:val="0"/>
          <w:marTop w:val="0"/>
          <w:marBottom w:val="0"/>
          <w:divBdr>
            <w:top w:val="none" w:sz="0" w:space="0" w:color="auto"/>
            <w:left w:val="none" w:sz="0" w:space="0" w:color="auto"/>
            <w:bottom w:val="none" w:sz="0" w:space="0" w:color="auto"/>
            <w:right w:val="none" w:sz="0" w:space="0" w:color="auto"/>
          </w:divBdr>
        </w:div>
        <w:div w:id="682242369">
          <w:marLeft w:val="0"/>
          <w:marRight w:val="0"/>
          <w:marTop w:val="0"/>
          <w:marBottom w:val="0"/>
          <w:divBdr>
            <w:top w:val="none" w:sz="0" w:space="0" w:color="auto"/>
            <w:left w:val="none" w:sz="0" w:space="0" w:color="auto"/>
            <w:bottom w:val="none" w:sz="0" w:space="0" w:color="auto"/>
            <w:right w:val="none" w:sz="0" w:space="0" w:color="auto"/>
          </w:divBdr>
        </w:div>
        <w:div w:id="758525625">
          <w:marLeft w:val="0"/>
          <w:marRight w:val="0"/>
          <w:marTop w:val="0"/>
          <w:marBottom w:val="0"/>
          <w:divBdr>
            <w:top w:val="none" w:sz="0" w:space="0" w:color="auto"/>
            <w:left w:val="none" w:sz="0" w:space="0" w:color="auto"/>
            <w:bottom w:val="none" w:sz="0" w:space="0" w:color="auto"/>
            <w:right w:val="none" w:sz="0" w:space="0" w:color="auto"/>
          </w:divBdr>
        </w:div>
        <w:div w:id="2022048842">
          <w:marLeft w:val="0"/>
          <w:marRight w:val="0"/>
          <w:marTop w:val="0"/>
          <w:marBottom w:val="0"/>
          <w:divBdr>
            <w:top w:val="none" w:sz="0" w:space="0" w:color="auto"/>
            <w:left w:val="none" w:sz="0" w:space="0" w:color="auto"/>
            <w:bottom w:val="none" w:sz="0" w:space="0" w:color="auto"/>
            <w:right w:val="none" w:sz="0" w:space="0" w:color="auto"/>
          </w:divBdr>
        </w:div>
        <w:div w:id="496117504">
          <w:marLeft w:val="0"/>
          <w:marRight w:val="0"/>
          <w:marTop w:val="0"/>
          <w:marBottom w:val="0"/>
          <w:divBdr>
            <w:top w:val="none" w:sz="0" w:space="0" w:color="auto"/>
            <w:left w:val="none" w:sz="0" w:space="0" w:color="auto"/>
            <w:bottom w:val="none" w:sz="0" w:space="0" w:color="auto"/>
            <w:right w:val="none" w:sz="0" w:space="0" w:color="auto"/>
          </w:divBdr>
        </w:div>
        <w:div w:id="1138650909">
          <w:marLeft w:val="0"/>
          <w:marRight w:val="0"/>
          <w:marTop w:val="0"/>
          <w:marBottom w:val="0"/>
          <w:divBdr>
            <w:top w:val="none" w:sz="0" w:space="0" w:color="auto"/>
            <w:left w:val="none" w:sz="0" w:space="0" w:color="auto"/>
            <w:bottom w:val="none" w:sz="0" w:space="0" w:color="auto"/>
            <w:right w:val="none" w:sz="0" w:space="0" w:color="auto"/>
          </w:divBdr>
        </w:div>
        <w:div w:id="1284656530">
          <w:marLeft w:val="0"/>
          <w:marRight w:val="0"/>
          <w:marTop w:val="0"/>
          <w:marBottom w:val="0"/>
          <w:divBdr>
            <w:top w:val="none" w:sz="0" w:space="0" w:color="auto"/>
            <w:left w:val="none" w:sz="0" w:space="0" w:color="auto"/>
            <w:bottom w:val="none" w:sz="0" w:space="0" w:color="auto"/>
            <w:right w:val="none" w:sz="0" w:space="0" w:color="auto"/>
          </w:divBdr>
        </w:div>
        <w:div w:id="1952934301">
          <w:marLeft w:val="0"/>
          <w:marRight w:val="0"/>
          <w:marTop w:val="0"/>
          <w:marBottom w:val="0"/>
          <w:divBdr>
            <w:top w:val="none" w:sz="0" w:space="0" w:color="auto"/>
            <w:left w:val="none" w:sz="0" w:space="0" w:color="auto"/>
            <w:bottom w:val="none" w:sz="0" w:space="0" w:color="auto"/>
            <w:right w:val="none" w:sz="0" w:space="0" w:color="auto"/>
          </w:divBdr>
        </w:div>
        <w:div w:id="1097405384">
          <w:marLeft w:val="0"/>
          <w:marRight w:val="0"/>
          <w:marTop w:val="0"/>
          <w:marBottom w:val="0"/>
          <w:divBdr>
            <w:top w:val="none" w:sz="0" w:space="0" w:color="auto"/>
            <w:left w:val="none" w:sz="0" w:space="0" w:color="auto"/>
            <w:bottom w:val="none" w:sz="0" w:space="0" w:color="auto"/>
            <w:right w:val="none" w:sz="0" w:space="0" w:color="auto"/>
          </w:divBdr>
        </w:div>
        <w:div w:id="1938318966">
          <w:marLeft w:val="0"/>
          <w:marRight w:val="0"/>
          <w:marTop w:val="0"/>
          <w:marBottom w:val="0"/>
          <w:divBdr>
            <w:top w:val="none" w:sz="0" w:space="0" w:color="auto"/>
            <w:left w:val="none" w:sz="0" w:space="0" w:color="auto"/>
            <w:bottom w:val="none" w:sz="0" w:space="0" w:color="auto"/>
            <w:right w:val="none" w:sz="0" w:space="0" w:color="auto"/>
          </w:divBdr>
        </w:div>
        <w:div w:id="1598168919">
          <w:marLeft w:val="0"/>
          <w:marRight w:val="0"/>
          <w:marTop w:val="0"/>
          <w:marBottom w:val="0"/>
          <w:divBdr>
            <w:top w:val="none" w:sz="0" w:space="0" w:color="auto"/>
            <w:left w:val="none" w:sz="0" w:space="0" w:color="auto"/>
            <w:bottom w:val="none" w:sz="0" w:space="0" w:color="auto"/>
            <w:right w:val="none" w:sz="0" w:space="0" w:color="auto"/>
          </w:divBdr>
        </w:div>
        <w:div w:id="1834831488">
          <w:marLeft w:val="0"/>
          <w:marRight w:val="0"/>
          <w:marTop w:val="0"/>
          <w:marBottom w:val="0"/>
          <w:divBdr>
            <w:top w:val="none" w:sz="0" w:space="0" w:color="auto"/>
            <w:left w:val="none" w:sz="0" w:space="0" w:color="auto"/>
            <w:bottom w:val="none" w:sz="0" w:space="0" w:color="auto"/>
            <w:right w:val="none" w:sz="0" w:space="0" w:color="auto"/>
          </w:divBdr>
        </w:div>
        <w:div w:id="377558813">
          <w:marLeft w:val="0"/>
          <w:marRight w:val="0"/>
          <w:marTop w:val="0"/>
          <w:marBottom w:val="0"/>
          <w:divBdr>
            <w:top w:val="none" w:sz="0" w:space="0" w:color="auto"/>
            <w:left w:val="none" w:sz="0" w:space="0" w:color="auto"/>
            <w:bottom w:val="none" w:sz="0" w:space="0" w:color="auto"/>
            <w:right w:val="none" w:sz="0" w:space="0" w:color="auto"/>
          </w:divBdr>
        </w:div>
        <w:div w:id="1102458344">
          <w:marLeft w:val="0"/>
          <w:marRight w:val="0"/>
          <w:marTop w:val="0"/>
          <w:marBottom w:val="0"/>
          <w:divBdr>
            <w:top w:val="none" w:sz="0" w:space="0" w:color="auto"/>
            <w:left w:val="none" w:sz="0" w:space="0" w:color="auto"/>
            <w:bottom w:val="none" w:sz="0" w:space="0" w:color="auto"/>
            <w:right w:val="none" w:sz="0" w:space="0" w:color="auto"/>
          </w:divBdr>
        </w:div>
        <w:div w:id="684866025">
          <w:marLeft w:val="0"/>
          <w:marRight w:val="0"/>
          <w:marTop w:val="0"/>
          <w:marBottom w:val="0"/>
          <w:divBdr>
            <w:top w:val="none" w:sz="0" w:space="0" w:color="auto"/>
            <w:left w:val="none" w:sz="0" w:space="0" w:color="auto"/>
            <w:bottom w:val="none" w:sz="0" w:space="0" w:color="auto"/>
            <w:right w:val="none" w:sz="0" w:space="0" w:color="auto"/>
          </w:divBdr>
        </w:div>
        <w:div w:id="1090782186">
          <w:marLeft w:val="0"/>
          <w:marRight w:val="0"/>
          <w:marTop w:val="0"/>
          <w:marBottom w:val="0"/>
          <w:divBdr>
            <w:top w:val="none" w:sz="0" w:space="0" w:color="auto"/>
            <w:left w:val="none" w:sz="0" w:space="0" w:color="auto"/>
            <w:bottom w:val="none" w:sz="0" w:space="0" w:color="auto"/>
            <w:right w:val="none" w:sz="0" w:space="0" w:color="auto"/>
          </w:divBdr>
        </w:div>
        <w:div w:id="761072123">
          <w:marLeft w:val="0"/>
          <w:marRight w:val="0"/>
          <w:marTop w:val="0"/>
          <w:marBottom w:val="0"/>
          <w:divBdr>
            <w:top w:val="none" w:sz="0" w:space="0" w:color="auto"/>
            <w:left w:val="none" w:sz="0" w:space="0" w:color="auto"/>
            <w:bottom w:val="none" w:sz="0" w:space="0" w:color="auto"/>
            <w:right w:val="none" w:sz="0" w:space="0" w:color="auto"/>
          </w:divBdr>
        </w:div>
        <w:div w:id="1827355053">
          <w:marLeft w:val="0"/>
          <w:marRight w:val="0"/>
          <w:marTop w:val="0"/>
          <w:marBottom w:val="0"/>
          <w:divBdr>
            <w:top w:val="none" w:sz="0" w:space="0" w:color="auto"/>
            <w:left w:val="none" w:sz="0" w:space="0" w:color="auto"/>
            <w:bottom w:val="none" w:sz="0" w:space="0" w:color="auto"/>
            <w:right w:val="none" w:sz="0" w:space="0" w:color="auto"/>
          </w:divBdr>
        </w:div>
        <w:div w:id="1278635873">
          <w:marLeft w:val="0"/>
          <w:marRight w:val="0"/>
          <w:marTop w:val="0"/>
          <w:marBottom w:val="0"/>
          <w:divBdr>
            <w:top w:val="none" w:sz="0" w:space="0" w:color="auto"/>
            <w:left w:val="none" w:sz="0" w:space="0" w:color="auto"/>
            <w:bottom w:val="none" w:sz="0" w:space="0" w:color="auto"/>
            <w:right w:val="none" w:sz="0" w:space="0" w:color="auto"/>
          </w:divBdr>
        </w:div>
        <w:div w:id="8024167">
          <w:marLeft w:val="0"/>
          <w:marRight w:val="0"/>
          <w:marTop w:val="0"/>
          <w:marBottom w:val="0"/>
          <w:divBdr>
            <w:top w:val="none" w:sz="0" w:space="0" w:color="auto"/>
            <w:left w:val="none" w:sz="0" w:space="0" w:color="auto"/>
            <w:bottom w:val="none" w:sz="0" w:space="0" w:color="auto"/>
            <w:right w:val="none" w:sz="0" w:space="0" w:color="auto"/>
          </w:divBdr>
        </w:div>
        <w:div w:id="1132744331">
          <w:marLeft w:val="0"/>
          <w:marRight w:val="0"/>
          <w:marTop w:val="0"/>
          <w:marBottom w:val="0"/>
          <w:divBdr>
            <w:top w:val="none" w:sz="0" w:space="0" w:color="auto"/>
            <w:left w:val="none" w:sz="0" w:space="0" w:color="auto"/>
            <w:bottom w:val="none" w:sz="0" w:space="0" w:color="auto"/>
            <w:right w:val="none" w:sz="0" w:space="0" w:color="auto"/>
          </w:divBdr>
        </w:div>
        <w:div w:id="1297906021">
          <w:marLeft w:val="0"/>
          <w:marRight w:val="0"/>
          <w:marTop w:val="0"/>
          <w:marBottom w:val="0"/>
          <w:divBdr>
            <w:top w:val="none" w:sz="0" w:space="0" w:color="auto"/>
            <w:left w:val="none" w:sz="0" w:space="0" w:color="auto"/>
            <w:bottom w:val="none" w:sz="0" w:space="0" w:color="auto"/>
            <w:right w:val="none" w:sz="0" w:space="0" w:color="auto"/>
          </w:divBdr>
        </w:div>
        <w:div w:id="1328097640">
          <w:marLeft w:val="0"/>
          <w:marRight w:val="0"/>
          <w:marTop w:val="0"/>
          <w:marBottom w:val="0"/>
          <w:divBdr>
            <w:top w:val="none" w:sz="0" w:space="0" w:color="auto"/>
            <w:left w:val="none" w:sz="0" w:space="0" w:color="auto"/>
            <w:bottom w:val="none" w:sz="0" w:space="0" w:color="auto"/>
            <w:right w:val="none" w:sz="0" w:space="0" w:color="auto"/>
          </w:divBdr>
        </w:div>
        <w:div w:id="155416545">
          <w:marLeft w:val="0"/>
          <w:marRight w:val="0"/>
          <w:marTop w:val="0"/>
          <w:marBottom w:val="0"/>
          <w:divBdr>
            <w:top w:val="none" w:sz="0" w:space="0" w:color="auto"/>
            <w:left w:val="none" w:sz="0" w:space="0" w:color="auto"/>
            <w:bottom w:val="none" w:sz="0" w:space="0" w:color="auto"/>
            <w:right w:val="none" w:sz="0" w:space="0" w:color="auto"/>
          </w:divBdr>
        </w:div>
        <w:div w:id="800152007">
          <w:marLeft w:val="0"/>
          <w:marRight w:val="0"/>
          <w:marTop w:val="0"/>
          <w:marBottom w:val="0"/>
          <w:divBdr>
            <w:top w:val="none" w:sz="0" w:space="0" w:color="auto"/>
            <w:left w:val="none" w:sz="0" w:space="0" w:color="auto"/>
            <w:bottom w:val="none" w:sz="0" w:space="0" w:color="auto"/>
            <w:right w:val="none" w:sz="0" w:space="0" w:color="auto"/>
          </w:divBdr>
        </w:div>
        <w:div w:id="1364473999">
          <w:marLeft w:val="0"/>
          <w:marRight w:val="0"/>
          <w:marTop w:val="0"/>
          <w:marBottom w:val="0"/>
          <w:divBdr>
            <w:top w:val="none" w:sz="0" w:space="0" w:color="auto"/>
            <w:left w:val="none" w:sz="0" w:space="0" w:color="auto"/>
            <w:bottom w:val="none" w:sz="0" w:space="0" w:color="auto"/>
            <w:right w:val="none" w:sz="0" w:space="0" w:color="auto"/>
          </w:divBdr>
        </w:div>
        <w:div w:id="1402436992">
          <w:marLeft w:val="0"/>
          <w:marRight w:val="0"/>
          <w:marTop w:val="0"/>
          <w:marBottom w:val="0"/>
          <w:divBdr>
            <w:top w:val="none" w:sz="0" w:space="0" w:color="auto"/>
            <w:left w:val="none" w:sz="0" w:space="0" w:color="auto"/>
            <w:bottom w:val="none" w:sz="0" w:space="0" w:color="auto"/>
            <w:right w:val="none" w:sz="0" w:space="0" w:color="auto"/>
          </w:divBdr>
        </w:div>
        <w:div w:id="1255627101">
          <w:marLeft w:val="0"/>
          <w:marRight w:val="0"/>
          <w:marTop w:val="0"/>
          <w:marBottom w:val="0"/>
          <w:divBdr>
            <w:top w:val="none" w:sz="0" w:space="0" w:color="auto"/>
            <w:left w:val="none" w:sz="0" w:space="0" w:color="auto"/>
            <w:bottom w:val="none" w:sz="0" w:space="0" w:color="auto"/>
            <w:right w:val="none" w:sz="0" w:space="0" w:color="auto"/>
          </w:divBdr>
        </w:div>
        <w:div w:id="1846283346">
          <w:marLeft w:val="0"/>
          <w:marRight w:val="0"/>
          <w:marTop w:val="0"/>
          <w:marBottom w:val="0"/>
          <w:divBdr>
            <w:top w:val="none" w:sz="0" w:space="0" w:color="auto"/>
            <w:left w:val="none" w:sz="0" w:space="0" w:color="auto"/>
            <w:bottom w:val="none" w:sz="0" w:space="0" w:color="auto"/>
            <w:right w:val="none" w:sz="0" w:space="0" w:color="auto"/>
          </w:divBdr>
        </w:div>
        <w:div w:id="737947743">
          <w:marLeft w:val="0"/>
          <w:marRight w:val="0"/>
          <w:marTop w:val="0"/>
          <w:marBottom w:val="0"/>
          <w:divBdr>
            <w:top w:val="none" w:sz="0" w:space="0" w:color="auto"/>
            <w:left w:val="none" w:sz="0" w:space="0" w:color="auto"/>
            <w:bottom w:val="none" w:sz="0" w:space="0" w:color="auto"/>
            <w:right w:val="none" w:sz="0" w:space="0" w:color="auto"/>
          </w:divBdr>
        </w:div>
        <w:div w:id="1308362261">
          <w:marLeft w:val="0"/>
          <w:marRight w:val="0"/>
          <w:marTop w:val="0"/>
          <w:marBottom w:val="0"/>
          <w:divBdr>
            <w:top w:val="none" w:sz="0" w:space="0" w:color="auto"/>
            <w:left w:val="none" w:sz="0" w:space="0" w:color="auto"/>
            <w:bottom w:val="none" w:sz="0" w:space="0" w:color="auto"/>
            <w:right w:val="none" w:sz="0" w:space="0" w:color="auto"/>
          </w:divBdr>
        </w:div>
        <w:div w:id="1525557425">
          <w:marLeft w:val="0"/>
          <w:marRight w:val="0"/>
          <w:marTop w:val="0"/>
          <w:marBottom w:val="0"/>
          <w:divBdr>
            <w:top w:val="none" w:sz="0" w:space="0" w:color="auto"/>
            <w:left w:val="none" w:sz="0" w:space="0" w:color="auto"/>
            <w:bottom w:val="none" w:sz="0" w:space="0" w:color="auto"/>
            <w:right w:val="none" w:sz="0" w:space="0" w:color="auto"/>
          </w:divBdr>
        </w:div>
        <w:div w:id="875580436">
          <w:marLeft w:val="0"/>
          <w:marRight w:val="0"/>
          <w:marTop w:val="0"/>
          <w:marBottom w:val="0"/>
          <w:divBdr>
            <w:top w:val="none" w:sz="0" w:space="0" w:color="auto"/>
            <w:left w:val="none" w:sz="0" w:space="0" w:color="auto"/>
            <w:bottom w:val="none" w:sz="0" w:space="0" w:color="auto"/>
            <w:right w:val="none" w:sz="0" w:space="0" w:color="auto"/>
          </w:divBdr>
        </w:div>
      </w:divsChild>
    </w:div>
    <w:div w:id="1911692698">
      <w:bodyDiv w:val="1"/>
      <w:marLeft w:val="0"/>
      <w:marRight w:val="0"/>
      <w:marTop w:val="0"/>
      <w:marBottom w:val="0"/>
      <w:divBdr>
        <w:top w:val="none" w:sz="0" w:space="0" w:color="auto"/>
        <w:left w:val="none" w:sz="0" w:space="0" w:color="auto"/>
        <w:bottom w:val="none" w:sz="0" w:space="0" w:color="auto"/>
        <w:right w:val="none" w:sz="0" w:space="0" w:color="auto"/>
      </w:divBdr>
      <w:divsChild>
        <w:div w:id="2100128569">
          <w:marLeft w:val="0"/>
          <w:marRight w:val="0"/>
          <w:marTop w:val="0"/>
          <w:marBottom w:val="0"/>
          <w:divBdr>
            <w:top w:val="none" w:sz="0" w:space="0" w:color="auto"/>
            <w:left w:val="none" w:sz="0" w:space="0" w:color="auto"/>
            <w:bottom w:val="none" w:sz="0" w:space="0" w:color="auto"/>
            <w:right w:val="none" w:sz="0" w:space="0" w:color="auto"/>
          </w:divBdr>
        </w:div>
        <w:div w:id="360907603">
          <w:marLeft w:val="0"/>
          <w:marRight w:val="0"/>
          <w:marTop w:val="0"/>
          <w:marBottom w:val="0"/>
          <w:divBdr>
            <w:top w:val="none" w:sz="0" w:space="0" w:color="auto"/>
            <w:left w:val="none" w:sz="0" w:space="0" w:color="auto"/>
            <w:bottom w:val="none" w:sz="0" w:space="0" w:color="auto"/>
            <w:right w:val="none" w:sz="0" w:space="0" w:color="auto"/>
          </w:divBdr>
        </w:div>
        <w:div w:id="9963172">
          <w:marLeft w:val="0"/>
          <w:marRight w:val="0"/>
          <w:marTop w:val="0"/>
          <w:marBottom w:val="0"/>
          <w:divBdr>
            <w:top w:val="none" w:sz="0" w:space="0" w:color="auto"/>
            <w:left w:val="none" w:sz="0" w:space="0" w:color="auto"/>
            <w:bottom w:val="none" w:sz="0" w:space="0" w:color="auto"/>
            <w:right w:val="none" w:sz="0" w:space="0" w:color="auto"/>
          </w:divBdr>
        </w:div>
        <w:div w:id="1274243374">
          <w:marLeft w:val="0"/>
          <w:marRight w:val="0"/>
          <w:marTop w:val="0"/>
          <w:marBottom w:val="0"/>
          <w:divBdr>
            <w:top w:val="none" w:sz="0" w:space="0" w:color="auto"/>
            <w:left w:val="none" w:sz="0" w:space="0" w:color="auto"/>
            <w:bottom w:val="none" w:sz="0" w:space="0" w:color="auto"/>
            <w:right w:val="none" w:sz="0" w:space="0" w:color="auto"/>
          </w:divBdr>
        </w:div>
        <w:div w:id="764955853">
          <w:marLeft w:val="0"/>
          <w:marRight w:val="0"/>
          <w:marTop w:val="0"/>
          <w:marBottom w:val="0"/>
          <w:divBdr>
            <w:top w:val="none" w:sz="0" w:space="0" w:color="auto"/>
            <w:left w:val="none" w:sz="0" w:space="0" w:color="auto"/>
            <w:bottom w:val="none" w:sz="0" w:space="0" w:color="auto"/>
            <w:right w:val="none" w:sz="0" w:space="0" w:color="auto"/>
          </w:divBdr>
        </w:div>
        <w:div w:id="1773629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Adams</dc:creator>
  <cp:lastModifiedBy>Mark Carey</cp:lastModifiedBy>
  <cp:revision>5</cp:revision>
  <dcterms:created xsi:type="dcterms:W3CDTF">2019-01-25T18:58:00Z</dcterms:created>
  <dcterms:modified xsi:type="dcterms:W3CDTF">2019-01-25T19:07:00Z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Acrobat PDFMaker 15 for Word</vt:lpwstr>
  </property>
  <property fmtid="{D5CDD505-2E9C-101B-9397-08002B2CF9AE}" pid="4" name="LastSaved">
    <vt:filetime>2019-01-09T00:00:00Z</vt:filetime>
  </property>
</Properties>
</file>