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7CF1499C" w:rsidR="00B75895" w:rsidRDefault="32A874E7" w:rsidP="5FFE23C7">
      <w:pPr>
        <w:pBdr>
          <w:bottom w:val="single" w:sz="4" w:space="4" w:color="000000"/>
        </w:pBd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Expedited </w:t>
      </w:r>
      <w:r w:rsidR="0A3AE676"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Review </w:t>
      </w:r>
      <w:r w:rsidR="2A4600E9"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 xml:space="preserve">Department/Unit Vote </w:t>
      </w:r>
      <w:r w:rsidR="218D13EC"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>Report</w:t>
      </w:r>
    </w:p>
    <w:p w14:paraId="54091B44" w14:textId="2F035562" w:rsidR="1A9D89B4" w:rsidRDefault="1A9D89B4" w:rsidP="5FFE23C7">
      <w:pP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5FFE23C7">
        <w:rPr>
          <w:rFonts w:ascii="Source Sans Pro" w:eastAsia="Source Sans Pro" w:hAnsi="Source Sans Pro" w:cs="Source Sans Pro"/>
          <w:b/>
          <w:bCs/>
          <w:color w:val="0070C0"/>
        </w:rPr>
        <w:t xml:space="preserve">Candidate </w:t>
      </w:r>
      <w:r w:rsidR="61C27E16" w:rsidRPr="5FFE23C7">
        <w:rPr>
          <w:rFonts w:ascii="Source Sans Pro" w:eastAsia="Source Sans Pro" w:hAnsi="Source Sans Pro" w:cs="Source Sans Pro"/>
          <w:b/>
          <w:bCs/>
          <w:color w:val="0070C0"/>
        </w:rPr>
        <w:t>n</w:t>
      </w:r>
      <w:r w:rsidRPr="5FFE23C7">
        <w:rPr>
          <w:rFonts w:ascii="Source Sans Pro" w:eastAsia="Source Sans Pro" w:hAnsi="Source Sans Pro" w:cs="Source Sans Pro"/>
          <w:b/>
          <w:bCs/>
          <w:color w:val="0070C0"/>
        </w:rPr>
        <w:t xml:space="preserve">ame and </w:t>
      </w:r>
      <w:r w:rsidR="6BF4D491" w:rsidRPr="5FFE23C7">
        <w:rPr>
          <w:rFonts w:ascii="Source Sans Pro" w:eastAsia="Source Sans Pro" w:hAnsi="Source Sans Pro" w:cs="Source Sans Pro"/>
          <w:b/>
          <w:bCs/>
          <w:color w:val="0070C0"/>
        </w:rPr>
        <w:t>f</w:t>
      </w:r>
      <w:r w:rsidRPr="5FFE23C7">
        <w:rPr>
          <w:rFonts w:ascii="Source Sans Pro" w:eastAsia="Source Sans Pro" w:hAnsi="Source Sans Pro" w:cs="Source Sans Pro"/>
          <w:b/>
          <w:bCs/>
          <w:color w:val="0070C0"/>
        </w:rPr>
        <w:t xml:space="preserve">aculty </w:t>
      </w:r>
      <w:r w:rsidR="170E0425" w:rsidRPr="5FFE23C7">
        <w:rPr>
          <w:rFonts w:ascii="Source Sans Pro" w:eastAsia="Source Sans Pro" w:hAnsi="Source Sans Pro" w:cs="Source Sans Pro"/>
          <w:b/>
          <w:bCs/>
          <w:color w:val="0070C0"/>
        </w:rPr>
        <w:t>r</w:t>
      </w:r>
      <w:r w:rsidRPr="5FFE23C7">
        <w:rPr>
          <w:rFonts w:ascii="Source Sans Pro" w:eastAsia="Source Sans Pro" w:hAnsi="Source Sans Pro" w:cs="Source Sans Pro"/>
          <w:b/>
          <w:bCs/>
          <w:color w:val="0070C0"/>
        </w:rPr>
        <w:t>ank:</w:t>
      </w:r>
      <w:r w:rsidRPr="5FFE23C7">
        <w:rPr>
          <w:rFonts w:ascii="Source Sans Pro" w:eastAsia="Source Sans Pro" w:hAnsi="Source Sans Pro" w:cs="Source Sans Pro"/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14:paraId="43764BE1" w14:textId="20EE0D15" w:rsidR="65AE2EBA" w:rsidRDefault="218D13EC" w:rsidP="5FFE23C7">
      <w:pPr>
        <w:pStyle w:val="ListParagraph"/>
        <w:numPr>
          <w:ilvl w:val="0"/>
          <w:numId w:val="3"/>
        </w:num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Vote</w:t>
      </w:r>
      <w:r w:rsidR="6B5F854F" w:rsidRPr="5FFE23C7">
        <w:rPr>
          <w:rFonts w:ascii="Source Sans Pro" w:eastAsia="Source Sans Pro" w:hAnsi="Source Sans Pro" w:cs="Source Sans Pro"/>
          <w:b/>
          <w:bCs/>
        </w:rPr>
        <w:t>. If the vote is positive, please fill out II (if applicable) and III (required).</w:t>
      </w:r>
    </w:p>
    <w:tbl>
      <w:tblPr>
        <w:tblStyle w:val="TableGrid"/>
        <w:tblW w:w="8380" w:type="dxa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1337"/>
        <w:gridCol w:w="1337"/>
        <w:gridCol w:w="1337"/>
        <w:gridCol w:w="1695"/>
      </w:tblGrid>
      <w:tr w:rsidR="77A4BE5E" w14:paraId="4B339733" w14:textId="77777777" w:rsidTr="5FFE23C7">
        <w:trPr>
          <w:trHeight w:val="300"/>
        </w:trPr>
        <w:tc>
          <w:tcPr>
            <w:tcW w:w="1337" w:type="dxa"/>
          </w:tcPr>
          <w:p w14:paraId="6F1F8974" w14:textId="65C2EFEF" w:rsidR="71B66535" w:rsidRDefault="4919C8C3" w:rsidP="5FFE23C7">
            <w:pPr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Total</w:t>
            </w:r>
            <w:r w:rsidR="71B66535" w:rsidRPr="5FFE23C7">
              <w:rPr>
                <w:rFonts w:ascii="Source Sans Pro" w:eastAsia="Source Sans Pro" w:hAnsi="Source Sans Pro" w:cs="Source Sans Pro"/>
              </w:rPr>
              <w:t xml:space="preserve"> eligible voters</w:t>
            </w:r>
          </w:p>
        </w:tc>
        <w:tc>
          <w:tcPr>
            <w:tcW w:w="1337" w:type="dxa"/>
          </w:tcPr>
          <w:p w14:paraId="081FD459" w14:textId="447F761A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Yes</w:t>
            </w:r>
          </w:p>
        </w:tc>
        <w:tc>
          <w:tcPr>
            <w:tcW w:w="1337" w:type="dxa"/>
          </w:tcPr>
          <w:p w14:paraId="151DA7F4" w14:textId="5CD94226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No</w:t>
            </w:r>
          </w:p>
        </w:tc>
        <w:tc>
          <w:tcPr>
            <w:tcW w:w="1337" w:type="dxa"/>
          </w:tcPr>
          <w:p w14:paraId="467781B7" w14:textId="6AEFFC28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Abstain</w:t>
            </w:r>
          </w:p>
        </w:tc>
        <w:tc>
          <w:tcPr>
            <w:tcW w:w="1337" w:type="dxa"/>
          </w:tcPr>
          <w:p w14:paraId="62AA3D63" w14:textId="6A47EB43" w:rsidR="71B66535" w:rsidRDefault="71B66535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Recuse</w:t>
            </w:r>
          </w:p>
        </w:tc>
        <w:tc>
          <w:tcPr>
            <w:tcW w:w="1695" w:type="dxa"/>
          </w:tcPr>
          <w:p w14:paraId="44B95F8D" w14:textId="28B6E690" w:rsidR="34288A3E" w:rsidRDefault="34288A3E" w:rsidP="5FFE23C7">
            <w:pPr>
              <w:jc w:val="center"/>
              <w:rPr>
                <w:rFonts w:ascii="Source Sans Pro" w:eastAsia="Source Sans Pro" w:hAnsi="Source Sans Pro" w:cs="Source Sans Pro"/>
              </w:rPr>
            </w:pPr>
            <w:r w:rsidRPr="5FFE23C7">
              <w:rPr>
                <w:rFonts w:ascii="Source Sans Pro" w:eastAsia="Source Sans Pro" w:hAnsi="Source Sans Pro" w:cs="Source Sans Pro"/>
              </w:rPr>
              <w:t>Did not participate</w:t>
            </w:r>
          </w:p>
        </w:tc>
      </w:tr>
      <w:tr w:rsidR="77A4BE5E" w14:paraId="6D8D181D" w14:textId="77777777" w:rsidTr="5FFE23C7">
        <w:trPr>
          <w:trHeight w:val="945"/>
        </w:trPr>
        <w:tc>
          <w:tcPr>
            <w:tcW w:w="1337" w:type="dxa"/>
          </w:tcPr>
          <w:p w14:paraId="72948493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039CBE0D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2CF47DBC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4A1677CB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337" w:type="dxa"/>
          </w:tcPr>
          <w:p w14:paraId="71E18F2E" w14:textId="40958011" w:rsidR="77A4BE5E" w:rsidRDefault="77A4BE5E" w:rsidP="5FFE23C7">
            <w:pPr>
              <w:rPr>
                <w:rFonts w:ascii="Source Sans Pro" w:eastAsia="Source Sans Pro" w:hAnsi="Source Sans Pro" w:cs="Source Sans Pro"/>
              </w:rPr>
            </w:pPr>
          </w:p>
        </w:tc>
        <w:tc>
          <w:tcPr>
            <w:tcW w:w="1695" w:type="dxa"/>
          </w:tcPr>
          <w:p w14:paraId="3E80AD9C" w14:textId="1B9F15BF" w:rsidR="1A28CC99" w:rsidRDefault="1A28CC99" w:rsidP="5FFE23C7">
            <w:pPr>
              <w:rPr>
                <w:rFonts w:ascii="Source Sans Pro" w:eastAsia="Source Sans Pro" w:hAnsi="Source Sans Pro" w:cs="Source Sans Pro"/>
              </w:rPr>
            </w:pPr>
          </w:p>
        </w:tc>
      </w:tr>
    </w:tbl>
    <w:p w14:paraId="51F14089" w14:textId="1E09F244" w:rsidR="5601E693" w:rsidRDefault="143F3379" w:rsidP="5FFE23C7">
      <w:pPr>
        <w:spacing w:line="240" w:lineRule="auto"/>
        <w:contextualSpacing/>
        <w:rPr>
          <w:rFonts w:ascii="Source Sans Pro" w:eastAsia="Source Sans Pro" w:hAnsi="Source Sans Pro" w:cs="Source Sans Pro"/>
          <w:sz w:val="20"/>
          <w:szCs w:val="20"/>
        </w:rPr>
      </w:pPr>
      <w:r w:rsidRPr="5FFE23C7">
        <w:rPr>
          <w:rFonts w:ascii="Source Sans Pro" w:eastAsia="Source Sans Pro" w:hAnsi="Source Sans Pro" w:cs="Source Sans Pro"/>
          <w:sz w:val="20"/>
          <w:szCs w:val="20"/>
        </w:rPr>
        <w:t>Abstain: participated in the process and chose not to vote</w:t>
      </w:r>
    </w:p>
    <w:p w14:paraId="0E529630" w14:textId="6E39AD14" w:rsidR="5601E693" w:rsidRDefault="143F3379" w:rsidP="5FFE23C7">
      <w:pPr>
        <w:spacing w:line="240" w:lineRule="auto"/>
        <w:contextualSpacing/>
        <w:rPr>
          <w:rFonts w:ascii="Source Sans Pro" w:eastAsia="Source Sans Pro" w:hAnsi="Source Sans Pro" w:cs="Source Sans Pro"/>
          <w:sz w:val="20"/>
          <w:szCs w:val="20"/>
        </w:rPr>
      </w:pPr>
      <w:r w:rsidRPr="5FFE23C7">
        <w:rPr>
          <w:rFonts w:ascii="Source Sans Pro" w:eastAsia="Source Sans Pro" w:hAnsi="Source Sans Pro" w:cs="Source Sans Pro"/>
          <w:sz w:val="20"/>
          <w:szCs w:val="20"/>
        </w:rPr>
        <w:t>Recuse: not allowed to vote (conflict of interest, already voted at another level, etc.)</w:t>
      </w:r>
    </w:p>
    <w:p w14:paraId="7594654B" w14:textId="38214642" w:rsidR="143F3379" w:rsidRDefault="143F3379" w:rsidP="5FFE23C7">
      <w:pPr>
        <w:spacing w:line="240" w:lineRule="auto"/>
        <w:contextualSpacing/>
        <w:rPr>
          <w:rFonts w:ascii="Source Sans Pro" w:eastAsia="Source Sans Pro" w:hAnsi="Source Sans Pro" w:cs="Source Sans Pro"/>
          <w:sz w:val="20"/>
          <w:szCs w:val="20"/>
        </w:rPr>
      </w:pPr>
      <w:r w:rsidRPr="5FFE23C7">
        <w:rPr>
          <w:rFonts w:ascii="Source Sans Pro" w:eastAsia="Source Sans Pro" w:hAnsi="Source Sans Pro" w:cs="Source Sans Pro"/>
          <w:sz w:val="20"/>
          <w:szCs w:val="20"/>
        </w:rPr>
        <w:t xml:space="preserve">Did not </w:t>
      </w:r>
      <w:proofErr w:type="gramStart"/>
      <w:r w:rsidRPr="5FFE23C7">
        <w:rPr>
          <w:rFonts w:ascii="Source Sans Pro" w:eastAsia="Source Sans Pro" w:hAnsi="Source Sans Pro" w:cs="Source Sans Pro"/>
          <w:sz w:val="20"/>
          <w:szCs w:val="20"/>
        </w:rPr>
        <w:t>participate:</w:t>
      </w:r>
      <w:proofErr w:type="gramEnd"/>
      <w:r w:rsidRPr="5FFE23C7">
        <w:rPr>
          <w:rFonts w:ascii="Source Sans Pro" w:eastAsia="Source Sans Pro" w:hAnsi="Source Sans Pro" w:cs="Source Sans Pro"/>
          <w:sz w:val="20"/>
          <w:szCs w:val="20"/>
        </w:rPr>
        <w:t xml:space="preserve"> self-explanatory</w:t>
      </w:r>
    </w:p>
    <w:p w14:paraId="07DB7DEB" w14:textId="5CCAA7F5" w:rsidR="1A28CC99" w:rsidRDefault="1A28CC99" w:rsidP="5FFE23C7">
      <w:pPr>
        <w:spacing w:line="240" w:lineRule="auto"/>
        <w:contextualSpacing/>
        <w:rPr>
          <w:rFonts w:ascii="Source Sans Pro" w:eastAsia="Source Sans Pro" w:hAnsi="Source Sans Pro" w:cs="Source Sans Pro"/>
        </w:rPr>
      </w:pPr>
    </w:p>
    <w:p w14:paraId="567B8F7C" w14:textId="0803ECC6" w:rsidR="143F3379" w:rsidRDefault="3B1D2B07" w:rsidP="5FFE23C7">
      <w:p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Please explain</w:t>
      </w:r>
      <w:r w:rsidR="143F3379" w:rsidRPr="5FFE23C7">
        <w:rPr>
          <w:rFonts w:ascii="Source Sans Pro" w:eastAsia="Source Sans Pro" w:hAnsi="Source Sans Pro" w:cs="Source Sans Pro"/>
        </w:rPr>
        <w:t xml:space="preserve"> all abstentions, recusals, and </w:t>
      </w:r>
      <w:r w:rsidR="1CA4B99A" w:rsidRPr="5FFE23C7">
        <w:rPr>
          <w:rFonts w:ascii="Source Sans Pro" w:eastAsia="Source Sans Pro" w:hAnsi="Source Sans Pro" w:cs="Source Sans Pro"/>
        </w:rPr>
        <w:t>non-participating</w:t>
      </w:r>
      <w:r w:rsidR="143F3379" w:rsidRPr="5FFE23C7">
        <w:rPr>
          <w:rFonts w:ascii="Source Sans Pro" w:eastAsia="Source Sans Pro" w:hAnsi="Source Sans Pro" w:cs="Source Sans Pro"/>
        </w:rPr>
        <w:t xml:space="preserve"> votes</w:t>
      </w:r>
      <w:r w:rsidR="49F8260A" w:rsidRPr="5FFE23C7">
        <w:rPr>
          <w:rFonts w:ascii="Source Sans Pro" w:eastAsia="Source Sans Pro" w:hAnsi="Source Sans Pro" w:cs="Source Sans Pro"/>
        </w:rPr>
        <w:t>:</w:t>
      </w:r>
      <w:r w:rsidR="143F3379" w:rsidRPr="5FFE23C7">
        <w:rPr>
          <w:rFonts w:ascii="Source Sans Pro" w:eastAsia="Source Sans Pro" w:hAnsi="Source Sans Pro" w:cs="Source Sans Pro"/>
        </w:rPr>
        <w:t xml:space="preserve"> </w:t>
      </w:r>
    </w:p>
    <w:p w14:paraId="02F71EEA" w14:textId="55CC9498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201799E5" w14:textId="692BEFE8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0BED540B" w14:textId="785A2DB8" w:rsidR="5B151A3D" w:rsidRDefault="1A28CC99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 xml:space="preserve">II. </w:t>
      </w:r>
      <w:r w:rsidR="5B151A3D" w:rsidRPr="5FFE23C7">
        <w:rPr>
          <w:rFonts w:ascii="Source Sans Pro" w:eastAsia="Source Sans Pro" w:hAnsi="Source Sans Pro" w:cs="Source Sans Pro"/>
          <w:b/>
          <w:bCs/>
        </w:rPr>
        <w:t xml:space="preserve">For </w:t>
      </w:r>
      <w:r w:rsidR="1414EDE4" w:rsidRPr="5FFE23C7">
        <w:rPr>
          <w:rFonts w:ascii="Source Sans Pro" w:eastAsia="Source Sans Pro" w:hAnsi="Source Sans Pro" w:cs="Source Sans Pro"/>
          <w:b/>
          <w:bCs/>
        </w:rPr>
        <w:t>full p</w:t>
      </w:r>
      <w:r w:rsidR="5B151A3D" w:rsidRPr="5FFE23C7">
        <w:rPr>
          <w:rFonts w:ascii="Source Sans Pro" w:eastAsia="Source Sans Pro" w:hAnsi="Source Sans Pro" w:cs="Source Sans Pro"/>
          <w:b/>
          <w:bCs/>
        </w:rPr>
        <w:t>rofessor</w:t>
      </w:r>
      <w:r w:rsidR="4A455596" w:rsidRPr="5FFE23C7">
        <w:rPr>
          <w:rFonts w:ascii="Source Sans Pro" w:eastAsia="Source Sans Pro" w:hAnsi="Source Sans Pro" w:cs="Source Sans Pro"/>
          <w:b/>
          <w:bCs/>
        </w:rPr>
        <w:t>s only</w:t>
      </w:r>
      <w:r w:rsidR="5B151A3D" w:rsidRPr="5FFE23C7">
        <w:rPr>
          <w:rFonts w:ascii="Source Sans Pro" w:eastAsia="Source Sans Pro" w:hAnsi="Source Sans Pro" w:cs="Source Sans Pro"/>
          <w:b/>
          <w:bCs/>
        </w:rPr>
        <w:t>:</w:t>
      </w:r>
    </w:p>
    <w:p w14:paraId="27419097" w14:textId="1EF7F7E1" w:rsidR="5B151A3D" w:rsidRPr="00E75D21" w:rsidRDefault="00E75D21" w:rsidP="00E75D21">
      <w:pPr>
        <w:ind w:left="360"/>
        <w:rPr>
          <w:rFonts w:ascii="Source Sans Pro" w:eastAsia="Source Sans Pro" w:hAnsi="Source Sans Pro" w:cs="Source Sans Pro"/>
        </w:rPr>
      </w:pPr>
      <w:sdt>
        <w:sdtPr>
          <w:rPr>
            <w:rFonts w:ascii="Source Sans Pro" w:eastAsia="Source Sans Pro" w:hAnsi="Source Sans Pro" w:cs="Source Sans Pro"/>
          </w:rPr>
          <w:id w:val="-1762067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</w:rPr>
            <w:t>☐</w:t>
          </w:r>
        </w:sdtContent>
      </w:sdt>
      <w:r w:rsidR="5B151A3D" w:rsidRPr="00E75D21">
        <w:rPr>
          <w:rFonts w:ascii="Source Sans Pro" w:eastAsia="Source Sans Pro" w:hAnsi="Source Sans Pro" w:cs="Source Sans Pro"/>
        </w:rPr>
        <w:t>The department/unit waives the requirem</w:t>
      </w:r>
      <w:r w:rsidR="31EB298E" w:rsidRPr="00E75D21">
        <w:rPr>
          <w:rFonts w:ascii="Source Sans Pro" w:eastAsia="Source Sans Pro" w:hAnsi="Source Sans Pro" w:cs="Source Sans Pro"/>
        </w:rPr>
        <w:t xml:space="preserve">ent that the full dossier and completed case report be returned to the department/unit for a second vote at the end of the process. </w:t>
      </w:r>
    </w:p>
    <w:p w14:paraId="540E3931" w14:textId="033C19FD" w:rsidR="50BCB96C" w:rsidRPr="00E75D21" w:rsidRDefault="00E75D21" w:rsidP="00E75D21">
      <w:pPr>
        <w:ind w:left="360"/>
        <w:rPr>
          <w:rFonts w:ascii="Source Sans Pro" w:eastAsia="Source Sans Pro" w:hAnsi="Source Sans Pro" w:cs="Source Sans Pro"/>
        </w:rPr>
      </w:pPr>
      <w:sdt>
        <w:sdtPr>
          <w:rPr>
            <w:rFonts w:ascii="Source Sans Pro" w:eastAsia="Source Sans Pro" w:hAnsi="Source Sans Pro" w:cs="Source Sans Pro"/>
          </w:rPr>
          <w:id w:val="1229662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</w:rPr>
            <w:t>☐</w:t>
          </w:r>
        </w:sdtContent>
      </w:sdt>
      <w:r w:rsidR="50BCB96C" w:rsidRPr="00E75D21">
        <w:rPr>
          <w:rFonts w:ascii="Source Sans Pro" w:eastAsia="Source Sans Pro" w:hAnsi="Source Sans Pro" w:cs="Source Sans Pro"/>
        </w:rPr>
        <w:t>The department/unit wishes to review the complete</w:t>
      </w:r>
      <w:r w:rsidR="3084CD57" w:rsidRPr="00E75D21">
        <w:rPr>
          <w:rFonts w:ascii="Source Sans Pro" w:eastAsia="Source Sans Pro" w:hAnsi="Source Sans Pro" w:cs="Source Sans Pro"/>
        </w:rPr>
        <w:t>d file</w:t>
      </w:r>
      <w:r w:rsidR="50BCB96C" w:rsidRPr="00E75D21">
        <w:rPr>
          <w:rFonts w:ascii="Source Sans Pro" w:eastAsia="Source Sans Pro" w:hAnsi="Source Sans Pro" w:cs="Source Sans Pro"/>
        </w:rPr>
        <w:t xml:space="preserve"> for a second vote at the end of the process.</w:t>
      </w:r>
    </w:p>
    <w:p w14:paraId="4A96D26C" w14:textId="22440D1F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58E04B32" w14:textId="7C65A83E" w:rsidR="351F596F" w:rsidRDefault="351F596F" w:rsidP="5FFE23C7">
      <w:p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  <w:b/>
          <w:bCs/>
        </w:rPr>
        <w:t xml:space="preserve">III. Potential </w:t>
      </w:r>
      <w:r w:rsidR="0CFAF1DB" w:rsidRPr="5FFE23C7">
        <w:rPr>
          <w:rFonts w:ascii="Source Sans Pro" w:eastAsia="Source Sans Pro" w:hAnsi="Source Sans Pro" w:cs="Source Sans Pro"/>
          <w:b/>
          <w:bCs/>
        </w:rPr>
        <w:t>e</w:t>
      </w:r>
      <w:r w:rsidRPr="5FFE23C7">
        <w:rPr>
          <w:rFonts w:ascii="Source Sans Pro" w:eastAsia="Source Sans Pro" w:hAnsi="Source Sans Pro" w:cs="Source Sans Pro"/>
          <w:b/>
          <w:bCs/>
        </w:rPr>
        <w:t xml:space="preserve">xternal </w:t>
      </w:r>
      <w:r w:rsidR="211B50DE" w:rsidRPr="5FFE23C7">
        <w:rPr>
          <w:rFonts w:ascii="Source Sans Pro" w:eastAsia="Source Sans Pro" w:hAnsi="Source Sans Pro" w:cs="Source Sans Pro"/>
          <w:b/>
          <w:bCs/>
        </w:rPr>
        <w:t>r</w:t>
      </w:r>
      <w:r w:rsidRPr="5FFE23C7">
        <w:rPr>
          <w:rFonts w:ascii="Source Sans Pro" w:eastAsia="Source Sans Pro" w:hAnsi="Source Sans Pro" w:cs="Source Sans Pro"/>
          <w:b/>
          <w:bCs/>
        </w:rPr>
        <w:t>eviewers</w:t>
      </w:r>
      <w:r w:rsidR="0556A55A" w:rsidRPr="5FFE23C7">
        <w:rPr>
          <w:rFonts w:ascii="Source Sans Pro" w:eastAsia="Source Sans Pro" w:hAnsi="Source Sans Pro" w:cs="Source Sans Pro"/>
          <w:b/>
          <w:bCs/>
        </w:rPr>
        <w:t xml:space="preserve"> (required)</w:t>
      </w:r>
      <w:r w:rsidR="0752A832" w:rsidRPr="5FFE23C7">
        <w:rPr>
          <w:rFonts w:ascii="Source Sans Pro" w:eastAsia="Source Sans Pro" w:hAnsi="Source Sans Pro" w:cs="Source Sans Pro"/>
          <w:b/>
          <w:bCs/>
        </w:rPr>
        <w:t xml:space="preserve">: </w:t>
      </w:r>
      <w:r w:rsidR="0752A832" w:rsidRPr="5FFE23C7">
        <w:rPr>
          <w:rFonts w:ascii="Source Sans Pro" w:eastAsia="Source Sans Pro" w:hAnsi="Source Sans Pro" w:cs="Source Sans Pro"/>
        </w:rPr>
        <w:t xml:space="preserve">List </w:t>
      </w:r>
      <w:r w:rsidR="510DF25F" w:rsidRPr="5FFE23C7">
        <w:rPr>
          <w:rFonts w:ascii="Source Sans Pro" w:eastAsia="Source Sans Pro" w:hAnsi="Source Sans Pro" w:cs="Source Sans Pro"/>
        </w:rPr>
        <w:t xml:space="preserve">four or so </w:t>
      </w:r>
      <w:r w:rsidR="0752A832" w:rsidRPr="5FFE23C7">
        <w:rPr>
          <w:rFonts w:ascii="Source Sans Pro" w:eastAsia="Source Sans Pro" w:hAnsi="Source Sans Pro" w:cs="Source Sans Pro"/>
        </w:rPr>
        <w:t>potential external reviewers. The Expedited Tenure Re</w:t>
      </w:r>
      <w:r w:rsidR="0C18F98C" w:rsidRPr="5FFE23C7">
        <w:rPr>
          <w:rFonts w:ascii="Source Sans Pro" w:eastAsia="Source Sans Pro" w:hAnsi="Source Sans Pro" w:cs="Source Sans Pro"/>
        </w:rPr>
        <w:t>view Committee will contact these potential reviewers directly.</w:t>
      </w:r>
    </w:p>
    <w:p w14:paraId="36B28434" w14:textId="438E46F3" w:rsidR="0752A832" w:rsidRDefault="0752A832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</w:rPr>
        <w:t>Name</w:t>
      </w:r>
      <w:r>
        <w:tab/>
      </w:r>
      <w:r>
        <w:tab/>
      </w:r>
      <w:r>
        <w:tab/>
      </w:r>
      <w:r>
        <w:tab/>
      </w:r>
      <w:r>
        <w:tab/>
      </w:r>
      <w:r w:rsidRPr="5FFE23C7">
        <w:rPr>
          <w:rFonts w:ascii="Source Sans Pro" w:eastAsia="Source Sans Pro" w:hAnsi="Source Sans Pro" w:cs="Source Sans Pro"/>
        </w:rPr>
        <w:t>Title</w:t>
      </w:r>
      <w:r>
        <w:tab/>
      </w:r>
      <w:r>
        <w:tab/>
      </w:r>
      <w:r>
        <w:tab/>
      </w:r>
      <w:r w:rsidRPr="5FFE23C7">
        <w:rPr>
          <w:rFonts w:ascii="Source Sans Pro" w:eastAsia="Source Sans Pro" w:hAnsi="Source Sans Pro" w:cs="Source Sans Pro"/>
        </w:rPr>
        <w:t>Email</w:t>
      </w:r>
      <w:r>
        <w:tab/>
      </w:r>
    </w:p>
    <w:p w14:paraId="2682A578" w14:textId="1E690B1A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6BF6F83D" w14:textId="2C4A193C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71A38F66" w14:textId="48E0C5CD" w:rsidR="1A28CC99" w:rsidRDefault="1A28CC99" w:rsidP="5FFE23C7">
      <w:pPr>
        <w:rPr>
          <w:rFonts w:ascii="Source Sans Pro" w:eastAsia="Source Sans Pro" w:hAnsi="Source Sans Pro" w:cs="Source Sans Pro"/>
        </w:rPr>
      </w:pPr>
    </w:p>
    <w:p w14:paraId="141A9FD8" w14:textId="484F9BC6" w:rsidR="374E698F" w:rsidRDefault="374E698F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 xml:space="preserve">IV. </w:t>
      </w:r>
      <w:r w:rsidR="31DACDF7" w:rsidRPr="5FFE23C7">
        <w:rPr>
          <w:rFonts w:ascii="Source Sans Pro" w:eastAsia="Source Sans Pro" w:hAnsi="Source Sans Pro" w:cs="Source Sans Pro"/>
          <w:b/>
          <w:bCs/>
        </w:rPr>
        <w:t>Provide a b</w:t>
      </w:r>
      <w:r w:rsidRPr="5FFE23C7">
        <w:rPr>
          <w:rFonts w:ascii="Source Sans Pro" w:eastAsia="Source Sans Pro" w:hAnsi="Source Sans Pro" w:cs="Source Sans Pro"/>
          <w:b/>
          <w:bCs/>
        </w:rPr>
        <w:t>rief quantitative assessment of the candidate’s work and impact</w:t>
      </w:r>
      <w:r w:rsidR="7E150D10" w:rsidRPr="5FFE23C7">
        <w:rPr>
          <w:rFonts w:ascii="Source Sans Pro" w:eastAsia="Source Sans Pro" w:hAnsi="Source Sans Pro" w:cs="Source Sans Pro"/>
          <w:b/>
          <w:bCs/>
        </w:rPr>
        <w:t>, if available and applicable for the candidate’s field norms (e.g. citation counts, h-index):</w:t>
      </w:r>
    </w:p>
    <w:p w14:paraId="1067CD5D" w14:textId="53D6F68C" w:rsidR="7428E391" w:rsidRDefault="7428E391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lastRenderedPageBreak/>
        <w:t xml:space="preserve">V. Provide a brief statement of expected duties at UO, noting any conditions of employment departing from the typical balance of research, teaching, and </w:t>
      </w:r>
      <w:proofErr w:type="gramStart"/>
      <w:r w:rsidRPr="5FFE23C7">
        <w:rPr>
          <w:rFonts w:ascii="Source Sans Pro" w:eastAsia="Source Sans Pro" w:hAnsi="Source Sans Pro" w:cs="Source Sans Pro"/>
          <w:b/>
          <w:bCs/>
        </w:rPr>
        <w:t>service;</w:t>
      </w:r>
      <w:proofErr w:type="gramEnd"/>
    </w:p>
    <w:p w14:paraId="088A2B2D" w14:textId="0838869B" w:rsidR="06EE13D5" w:rsidRDefault="06EE13D5" w:rsidP="5FFE23C7">
      <w:pPr>
        <w:rPr>
          <w:rFonts w:ascii="Source Sans Pro" w:eastAsia="Source Sans Pro" w:hAnsi="Source Sans Pro" w:cs="Source Sans Pro"/>
        </w:rPr>
      </w:pPr>
    </w:p>
    <w:p w14:paraId="75D2D8EF" w14:textId="79704121" w:rsidR="06EE13D5" w:rsidRDefault="06EE13D5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</w:rPr>
      </w:pPr>
    </w:p>
    <w:p w14:paraId="43A53D34" w14:textId="731337E4" w:rsidR="06EE13D5" w:rsidRDefault="06EE13D5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</w:rPr>
      </w:pPr>
    </w:p>
    <w:p w14:paraId="241711EC" w14:textId="3EBF5ED3" w:rsidR="19E566EF" w:rsidRDefault="19E566EF" w:rsidP="5FFE23C7">
      <w:pPr>
        <w:pBdr>
          <w:bottom w:val="single" w:sz="4" w:space="4" w:color="000000"/>
        </w:pBd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Department Head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FFE23C7">
        <w:rPr>
          <w:rFonts w:ascii="Source Sans Pro" w:eastAsia="Source Sans Pro" w:hAnsi="Source Sans Pro" w:cs="Source Sans Pro"/>
          <w:b/>
          <w:bCs/>
        </w:rPr>
        <w:t>Date</w:t>
      </w:r>
    </w:p>
    <w:p w14:paraId="6DDC4F5A" w14:textId="4DECF3E3" w:rsidR="06EE13D5" w:rsidRDefault="06EE13D5" w:rsidP="5FFE23C7">
      <w:pPr>
        <w:rPr>
          <w:rFonts w:ascii="Source Sans Pro" w:eastAsia="Source Sans Pro" w:hAnsi="Source Sans Pro" w:cs="Source Sans Pro"/>
          <w:b/>
          <w:bCs/>
        </w:rPr>
      </w:pPr>
    </w:p>
    <w:p w14:paraId="704FE466" w14:textId="0D58641D" w:rsidR="06EE13D5" w:rsidRDefault="06EE13D5" w:rsidP="5FFE23C7">
      <w:pPr>
        <w:rPr>
          <w:rFonts w:ascii="Source Sans Pro" w:eastAsia="Source Sans Pro" w:hAnsi="Source Sans Pro" w:cs="Source Sans Pro"/>
          <w:b/>
          <w:bCs/>
        </w:rPr>
      </w:pPr>
    </w:p>
    <w:p w14:paraId="04819C14" w14:textId="367AD8F4" w:rsidR="221E899E" w:rsidRDefault="55B48A03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VI</w:t>
      </w:r>
      <w:r w:rsidR="221E899E" w:rsidRPr="5FFE23C7">
        <w:rPr>
          <w:rFonts w:ascii="Source Sans Pro" w:eastAsia="Source Sans Pro" w:hAnsi="Source Sans Pro" w:cs="Source Sans Pro"/>
          <w:b/>
          <w:bCs/>
        </w:rPr>
        <w:t xml:space="preserve">. Send this </w:t>
      </w:r>
      <w:r w:rsidR="695715D9" w:rsidRPr="5FFE23C7">
        <w:rPr>
          <w:rFonts w:ascii="Source Sans Pro" w:eastAsia="Source Sans Pro" w:hAnsi="Source Sans Pro" w:cs="Source Sans Pro"/>
          <w:b/>
          <w:bCs/>
        </w:rPr>
        <w:t xml:space="preserve">Expedited Department </w:t>
      </w:r>
      <w:r w:rsidR="6A6E418C" w:rsidRPr="5FFE23C7">
        <w:rPr>
          <w:rFonts w:ascii="Source Sans Pro" w:eastAsia="Source Sans Pro" w:hAnsi="Source Sans Pro" w:cs="Source Sans Pro"/>
          <w:b/>
          <w:bCs/>
        </w:rPr>
        <w:t xml:space="preserve">Vote Report </w:t>
      </w:r>
      <w:r w:rsidR="221E899E" w:rsidRPr="5FFE23C7">
        <w:rPr>
          <w:rFonts w:ascii="Source Sans Pro" w:eastAsia="Source Sans Pro" w:hAnsi="Source Sans Pro" w:cs="Source Sans Pro"/>
          <w:b/>
          <w:bCs/>
        </w:rPr>
        <w:t>to the dean and to the vice provost for academic affairs (</w:t>
      </w:r>
      <w:hyperlink r:id="rId10">
        <w:r w:rsidR="221E899E" w:rsidRPr="5FFE23C7">
          <w:rPr>
            <w:rStyle w:val="Hyperlink"/>
            <w:rFonts w:ascii="Source Sans Pro" w:eastAsia="Source Sans Pro" w:hAnsi="Source Sans Pro" w:cs="Source Sans Pro"/>
            <w:b/>
            <w:bCs/>
          </w:rPr>
          <w:t>vpaa</w:t>
        </w:r>
        <w:r w:rsidR="12703C1B" w:rsidRPr="5FFE23C7">
          <w:rPr>
            <w:rStyle w:val="Hyperlink"/>
            <w:rFonts w:ascii="Source Sans Pro" w:eastAsia="Source Sans Pro" w:hAnsi="Source Sans Pro" w:cs="Source Sans Pro"/>
            <w:b/>
            <w:bCs/>
          </w:rPr>
          <w:t>@uoregon.edu</w:t>
        </w:r>
      </w:hyperlink>
      <w:r w:rsidR="12703C1B" w:rsidRPr="5FFE23C7">
        <w:rPr>
          <w:rFonts w:ascii="Source Sans Pro" w:eastAsia="Source Sans Pro" w:hAnsi="Source Sans Pro" w:cs="Source Sans Pro"/>
          <w:b/>
          <w:bCs/>
        </w:rPr>
        <w:t>)</w:t>
      </w:r>
      <w:r w:rsidR="221E899E" w:rsidRPr="5FFE23C7">
        <w:rPr>
          <w:rFonts w:ascii="Source Sans Pro" w:eastAsia="Source Sans Pro" w:hAnsi="Source Sans Pro" w:cs="Source Sans Pro"/>
          <w:b/>
          <w:bCs/>
        </w:rPr>
        <w:t>.</w:t>
      </w:r>
    </w:p>
    <w:p w14:paraId="4078481F" w14:textId="64105557" w:rsidR="06EE13D5" w:rsidRDefault="06EE13D5" w:rsidP="5FFE23C7">
      <w:pPr>
        <w:rPr>
          <w:rFonts w:ascii="Source Sans Pro" w:eastAsia="Source Sans Pro" w:hAnsi="Source Sans Pro" w:cs="Source Sans Pro"/>
          <w:b/>
          <w:bCs/>
        </w:rPr>
      </w:pPr>
    </w:p>
    <w:p w14:paraId="305DA8A8" w14:textId="3DB942F4" w:rsidR="1A28CC99" w:rsidRDefault="2C94F7F9" w:rsidP="5FFE23C7">
      <w:pPr>
        <w:jc w:val="center"/>
        <w:rPr>
          <w:rFonts w:ascii="Source Sans Pro" w:eastAsia="Source Sans Pro" w:hAnsi="Source Sans Pro" w:cs="Source Sans Pro"/>
          <w:b/>
          <w:bCs/>
          <w:sz w:val="28"/>
          <w:szCs w:val="28"/>
        </w:rPr>
      </w:pPr>
      <w:r w:rsidRPr="5FFE23C7">
        <w:rPr>
          <w:rFonts w:ascii="Source Sans Pro" w:eastAsia="Source Sans Pro" w:hAnsi="Source Sans Pro" w:cs="Source Sans Pro"/>
          <w:b/>
          <w:bCs/>
          <w:sz w:val="28"/>
          <w:szCs w:val="28"/>
        </w:rPr>
        <w:t>Next Steps</w:t>
      </w:r>
    </w:p>
    <w:p w14:paraId="08372ADB" w14:textId="0F5BB145" w:rsidR="689B6050" w:rsidRDefault="689B6050" w:rsidP="5FFE23C7">
      <w:pPr>
        <w:rPr>
          <w:rFonts w:ascii="Source Sans Pro" w:eastAsia="Source Sans Pro" w:hAnsi="Source Sans Pro" w:cs="Source Sans Pro"/>
          <w:b/>
          <w:bCs/>
        </w:rPr>
      </w:pPr>
      <w:r w:rsidRPr="5FFE23C7">
        <w:rPr>
          <w:rFonts w:ascii="Source Sans Pro" w:eastAsia="Source Sans Pro" w:hAnsi="Source Sans Pro" w:cs="Source Sans Pro"/>
          <w:b/>
          <w:bCs/>
        </w:rPr>
        <w:t>V</w:t>
      </w:r>
      <w:r w:rsidR="5C1B2067" w:rsidRPr="5FFE23C7">
        <w:rPr>
          <w:rFonts w:ascii="Source Sans Pro" w:eastAsia="Source Sans Pro" w:hAnsi="Source Sans Pro" w:cs="Source Sans Pro"/>
          <w:b/>
          <w:bCs/>
        </w:rPr>
        <w:t>II</w:t>
      </w:r>
      <w:r w:rsidRPr="5FFE23C7">
        <w:rPr>
          <w:rFonts w:ascii="Source Sans Pro" w:eastAsia="Source Sans Pro" w:hAnsi="Source Sans Pro" w:cs="Source Sans Pro"/>
          <w:b/>
          <w:bCs/>
        </w:rPr>
        <w:t xml:space="preserve">. </w:t>
      </w:r>
      <w:r w:rsidR="007D21CB" w:rsidRPr="5FFE23C7">
        <w:rPr>
          <w:rFonts w:ascii="Source Sans Pro" w:eastAsia="Source Sans Pro" w:hAnsi="Source Sans Pro" w:cs="Source Sans Pro"/>
          <w:b/>
          <w:bCs/>
        </w:rPr>
        <w:t>Gather the following materials</w:t>
      </w:r>
      <w:r w:rsidR="1B3347AE" w:rsidRPr="5FFE23C7">
        <w:rPr>
          <w:rFonts w:ascii="Source Sans Pro" w:eastAsia="Source Sans Pro" w:hAnsi="Source Sans Pro" w:cs="Source Sans Pro"/>
          <w:b/>
          <w:bCs/>
        </w:rPr>
        <w:t xml:space="preserve"> </w:t>
      </w:r>
      <w:r w:rsidR="428E9406" w:rsidRPr="5FFE23C7">
        <w:rPr>
          <w:rFonts w:ascii="Source Sans Pro" w:eastAsia="Source Sans Pro" w:hAnsi="Source Sans Pro" w:cs="Source Sans Pro"/>
          <w:b/>
          <w:bCs/>
        </w:rPr>
        <w:t>from the candidate</w:t>
      </w:r>
      <w:r w:rsidR="3DB5E91C" w:rsidRPr="5FFE23C7">
        <w:rPr>
          <w:rFonts w:ascii="Source Sans Pro" w:eastAsia="Source Sans Pro" w:hAnsi="Source Sans Pro" w:cs="Source Sans Pro"/>
          <w:b/>
          <w:bCs/>
        </w:rPr>
        <w:t xml:space="preserve"> and sen</w:t>
      </w:r>
      <w:r w:rsidR="007D21CB" w:rsidRPr="5FFE23C7">
        <w:rPr>
          <w:rFonts w:ascii="Source Sans Pro" w:eastAsia="Source Sans Pro" w:hAnsi="Source Sans Pro" w:cs="Source Sans Pro"/>
          <w:b/>
          <w:bCs/>
        </w:rPr>
        <w:t>d</w:t>
      </w:r>
      <w:r w:rsidR="3DB5E91C" w:rsidRPr="5FFE23C7">
        <w:rPr>
          <w:rFonts w:ascii="Source Sans Pro" w:eastAsia="Source Sans Pro" w:hAnsi="Source Sans Pro" w:cs="Source Sans Pro"/>
          <w:b/>
          <w:bCs/>
        </w:rPr>
        <w:t xml:space="preserve"> to the VPAA</w:t>
      </w:r>
      <w:r w:rsidR="2CEB6481" w:rsidRPr="5FFE23C7">
        <w:rPr>
          <w:rFonts w:ascii="Source Sans Pro" w:eastAsia="Source Sans Pro" w:hAnsi="Source Sans Pro" w:cs="Source Sans Pro"/>
          <w:b/>
          <w:bCs/>
        </w:rPr>
        <w:t>:</w:t>
      </w:r>
    </w:p>
    <w:p w14:paraId="5F1F5340" w14:textId="7284224F" w:rsidR="428E9406" w:rsidRPr="00E75D21" w:rsidRDefault="00E75D21" w:rsidP="00E75D21">
      <w:pPr>
        <w:ind w:left="360"/>
        <w:rPr>
          <w:rFonts w:ascii="Source Sans Pro" w:eastAsia="Source Sans Pro" w:hAnsi="Source Sans Pro" w:cs="Source Sans Pro"/>
        </w:rPr>
      </w:pPr>
      <w:sdt>
        <w:sdtPr>
          <w:rPr>
            <w:rFonts w:ascii="Source Sans Pro" w:eastAsia="Source Sans Pro" w:hAnsi="Source Sans Pro" w:cs="Source Sans Pro"/>
          </w:rPr>
          <w:id w:val="86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</w:rPr>
            <w:t>☐</w:t>
          </w:r>
        </w:sdtContent>
      </w:sdt>
      <w:r w:rsidR="428E9406" w:rsidRPr="00E75D21">
        <w:rPr>
          <w:rFonts w:ascii="Source Sans Pro" w:eastAsia="Source Sans Pro" w:hAnsi="Source Sans Pro" w:cs="Source Sans Pro"/>
        </w:rPr>
        <w:t>Signed, dated CV</w:t>
      </w:r>
      <w:r>
        <w:rPr>
          <w:rFonts w:ascii="Source Sans Pro" w:eastAsia="Source Sans Pro" w:hAnsi="Source Sans Pro" w:cs="Source Sans Pro"/>
        </w:rPr>
        <w:t>.</w:t>
      </w:r>
    </w:p>
    <w:p w14:paraId="43E34433" w14:textId="5B73E0FE" w:rsidR="428E9406" w:rsidRPr="00E75D21" w:rsidRDefault="00E75D21" w:rsidP="00E75D21">
      <w:pPr>
        <w:ind w:left="360"/>
        <w:rPr>
          <w:rFonts w:ascii="Source Sans Pro" w:eastAsia="Source Sans Pro" w:hAnsi="Source Sans Pro" w:cs="Source Sans Pro"/>
        </w:rPr>
      </w:pPr>
      <w:sdt>
        <w:sdtPr>
          <w:rPr>
            <w:rFonts w:ascii="Source Sans Pro" w:eastAsia="Source Sans Pro" w:hAnsi="Source Sans Pro" w:cs="Source Sans Pro"/>
          </w:rPr>
          <w:id w:val="1520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</w:rPr>
            <w:t>☐</w:t>
          </w:r>
        </w:sdtContent>
      </w:sdt>
      <w:r w:rsidR="428E9406" w:rsidRPr="00E75D21">
        <w:rPr>
          <w:rFonts w:ascii="Source Sans Pro" w:eastAsia="Source Sans Pro" w:hAnsi="Source Sans Pro" w:cs="Source Sans Pro"/>
        </w:rPr>
        <w:t xml:space="preserve">Signed, dated statement (can be brief) or the candidate’s </w:t>
      </w:r>
      <w:r w:rsidR="5DA8694C" w:rsidRPr="00E75D21">
        <w:rPr>
          <w:rFonts w:ascii="Source Sans Pro" w:eastAsia="Source Sans Pro" w:hAnsi="Source Sans Pro" w:cs="Source Sans Pro"/>
        </w:rPr>
        <w:t xml:space="preserve">job </w:t>
      </w:r>
      <w:r w:rsidR="428E9406" w:rsidRPr="00E75D21">
        <w:rPr>
          <w:rFonts w:ascii="Source Sans Pro" w:eastAsia="Source Sans Pro" w:hAnsi="Source Sans Pro" w:cs="Source Sans Pro"/>
        </w:rPr>
        <w:t xml:space="preserve">application letter. It’s likely that the candidate will </w:t>
      </w:r>
      <w:r w:rsidR="428E9406" w:rsidRPr="00E75D21">
        <w:rPr>
          <w:rFonts w:ascii="Source Sans Pro" w:eastAsia="Source Sans Pro" w:hAnsi="Source Sans Pro" w:cs="Source Sans Pro"/>
          <w:u w:val="single"/>
        </w:rPr>
        <w:t>not</w:t>
      </w:r>
      <w:r w:rsidR="428E9406" w:rsidRPr="00E75D21">
        <w:rPr>
          <w:rFonts w:ascii="Source Sans Pro" w:eastAsia="Source Sans Pro" w:hAnsi="Source Sans Pro" w:cs="Source Sans Pro"/>
        </w:rPr>
        <w:t xml:space="preserve"> want the application letter to go out to external reviewers, so the short statem</w:t>
      </w:r>
      <w:r w:rsidR="51838749" w:rsidRPr="00E75D21">
        <w:rPr>
          <w:rFonts w:ascii="Source Sans Pro" w:eastAsia="Source Sans Pro" w:hAnsi="Source Sans Pro" w:cs="Source Sans Pro"/>
        </w:rPr>
        <w:t>ent is a helpful alternative.</w:t>
      </w:r>
    </w:p>
    <w:p w14:paraId="41C8F42F" w14:textId="01A6868A" w:rsidR="7B97880B" w:rsidRPr="00E75D21" w:rsidRDefault="00E75D21" w:rsidP="00E75D21">
      <w:pPr>
        <w:ind w:left="360"/>
        <w:rPr>
          <w:rFonts w:ascii="Source Sans Pro" w:eastAsia="Source Sans Pro" w:hAnsi="Source Sans Pro" w:cs="Source Sans Pro"/>
        </w:rPr>
      </w:pPr>
      <w:sdt>
        <w:sdtPr>
          <w:rPr>
            <w:rFonts w:ascii="Source Sans Pro" w:eastAsia="Source Sans Pro" w:hAnsi="Source Sans Pro" w:cs="Source Sans Pro"/>
          </w:rPr>
          <w:id w:val="30043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</w:rPr>
            <w:t>☐</w:t>
          </w:r>
        </w:sdtContent>
      </w:sdt>
      <w:r w:rsidR="7B97880B" w:rsidRPr="00E75D21">
        <w:rPr>
          <w:rFonts w:ascii="Source Sans Pro" w:eastAsia="Source Sans Pro" w:hAnsi="Source Sans Pro" w:cs="Source Sans Pro"/>
        </w:rPr>
        <w:t>5 or so examples of research publications</w:t>
      </w:r>
      <w:r w:rsidR="706706B2" w:rsidRPr="00E75D21">
        <w:rPr>
          <w:rFonts w:ascii="Source Sans Pro" w:eastAsia="Source Sans Pro" w:hAnsi="Source Sans Pro" w:cs="Source Sans Pro"/>
        </w:rPr>
        <w:t>, chosen by the candidate</w:t>
      </w:r>
      <w:r w:rsidR="006F3C65" w:rsidRPr="00E75D21">
        <w:rPr>
          <w:rFonts w:ascii="Source Sans Pro" w:eastAsia="Source Sans Pro" w:hAnsi="Source Sans Pro" w:cs="Source Sans Pro"/>
        </w:rPr>
        <w:t>. Can be links</w:t>
      </w:r>
      <w:r w:rsidR="00590969" w:rsidRPr="00E75D21">
        <w:rPr>
          <w:rFonts w:ascii="Source Sans Pro" w:eastAsia="Source Sans Pro" w:hAnsi="Source Sans Pro" w:cs="Source Sans Pro"/>
        </w:rPr>
        <w:t xml:space="preserve"> to online materials or pdfs.</w:t>
      </w:r>
    </w:p>
    <w:p w14:paraId="4B877E3E" w14:textId="52252B22" w:rsidR="2BD33154" w:rsidRPr="00E75D21" w:rsidRDefault="00E75D21" w:rsidP="00E75D21">
      <w:pPr>
        <w:ind w:left="360"/>
        <w:rPr>
          <w:rFonts w:ascii="Source Sans Pro" w:eastAsia="Source Sans Pro" w:hAnsi="Source Sans Pro" w:cs="Source Sans Pro"/>
        </w:rPr>
      </w:pPr>
      <w:sdt>
        <w:sdtPr>
          <w:rPr>
            <w:rFonts w:ascii="Source Sans Pro" w:eastAsia="Source Sans Pro" w:hAnsi="Source Sans Pro" w:cs="Source Sans Pro"/>
          </w:rPr>
          <w:id w:val="-873228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</w:rPr>
            <w:t>☐</w:t>
          </w:r>
        </w:sdtContent>
      </w:sdt>
      <w:r w:rsidR="2BD33154" w:rsidRPr="00E75D21">
        <w:rPr>
          <w:rFonts w:ascii="Source Sans Pro" w:eastAsia="Source Sans Pro" w:hAnsi="Source Sans Pro" w:cs="Source Sans Pro"/>
        </w:rPr>
        <w:t>Teaching evaluations/materials (if the position has teaching responsibilities)</w:t>
      </w:r>
      <w:r>
        <w:rPr>
          <w:rFonts w:ascii="Source Sans Pro" w:eastAsia="Source Sans Pro" w:hAnsi="Source Sans Pro" w:cs="Source Sans Pro"/>
        </w:rPr>
        <w:t>.</w:t>
      </w:r>
    </w:p>
    <w:p w14:paraId="01562B28" w14:textId="50B059E8" w:rsidR="7B97880B" w:rsidRPr="00E75D21" w:rsidRDefault="00E75D21" w:rsidP="00E75D21">
      <w:pPr>
        <w:ind w:left="360"/>
        <w:rPr>
          <w:rFonts w:ascii="Source Sans Pro" w:eastAsia="Source Sans Pro" w:hAnsi="Source Sans Pro" w:cs="Source Sans Pro"/>
        </w:rPr>
      </w:pPr>
      <w:sdt>
        <w:sdtPr>
          <w:rPr>
            <w:rFonts w:ascii="Source Sans Pro" w:eastAsia="Source Sans Pro" w:hAnsi="Source Sans Pro" w:cs="Source Sans Pro"/>
          </w:rPr>
          <w:id w:val="2143385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</w:rPr>
            <w:t>☐</w:t>
          </w:r>
        </w:sdtContent>
      </w:sdt>
      <w:r w:rsidR="7B97880B" w:rsidRPr="00E75D21">
        <w:rPr>
          <w:rFonts w:ascii="Source Sans Pro" w:eastAsia="Source Sans Pro" w:hAnsi="Source Sans Pro" w:cs="Source Sans Pro"/>
        </w:rPr>
        <w:t xml:space="preserve">A signed waiver form indicating if the candidate chooses to waive, partially waive, or not waive their right to see review materials. </w:t>
      </w:r>
      <w:r w:rsidR="7B97880B">
        <w:tab/>
      </w:r>
    </w:p>
    <w:p w14:paraId="575D1E02" w14:textId="1A877290" w:rsidR="06EE13D5" w:rsidRDefault="06EE13D5" w:rsidP="5FFE23C7">
      <w:pPr>
        <w:rPr>
          <w:rFonts w:ascii="Source Sans Pro" w:eastAsia="Source Sans Pro" w:hAnsi="Source Sans Pro" w:cs="Source Sans Pro"/>
        </w:rPr>
      </w:pPr>
    </w:p>
    <w:p w14:paraId="12908C1F" w14:textId="76F49515" w:rsidR="1A28CC99" w:rsidRPr="00E75D21" w:rsidRDefault="00754EB8" w:rsidP="1A28CC99">
      <w:pPr>
        <w:rPr>
          <w:rFonts w:ascii="Source Sans Pro" w:eastAsia="Source Sans Pro" w:hAnsi="Source Sans Pro" w:cs="Source Sans Pro"/>
        </w:rPr>
      </w:pPr>
      <w:r w:rsidRPr="5FFE23C7">
        <w:rPr>
          <w:rFonts w:ascii="Source Sans Pro" w:eastAsia="Source Sans Pro" w:hAnsi="Source Sans Pro" w:cs="Source Sans Pro"/>
          <w:b/>
          <w:bCs/>
        </w:rPr>
        <w:t xml:space="preserve">VII. </w:t>
      </w:r>
      <w:r w:rsidR="00590969" w:rsidRPr="5FFE23C7">
        <w:rPr>
          <w:rFonts w:ascii="Source Sans Pro" w:eastAsia="Source Sans Pro" w:hAnsi="Source Sans Pro" w:cs="Source Sans Pro"/>
          <w:b/>
          <w:bCs/>
        </w:rPr>
        <w:t xml:space="preserve">Later: </w:t>
      </w:r>
      <w:r w:rsidRPr="5FFE23C7">
        <w:rPr>
          <w:rFonts w:ascii="Source Sans Pro" w:eastAsia="Source Sans Pro" w:hAnsi="Source Sans Pro" w:cs="Source Sans Pro"/>
          <w:b/>
          <w:bCs/>
        </w:rPr>
        <w:t xml:space="preserve">Final review of full file (if applicable). </w:t>
      </w:r>
      <w:r w:rsidRPr="5FFE23C7">
        <w:rPr>
          <w:rFonts w:ascii="Source Sans Pro" w:eastAsia="Source Sans Pro" w:hAnsi="Source Sans Pro" w:cs="Source Sans Pro"/>
        </w:rPr>
        <w:t xml:space="preserve">The </w:t>
      </w:r>
      <w:r w:rsidR="3250C6FF" w:rsidRPr="5FFE23C7">
        <w:rPr>
          <w:rFonts w:ascii="Source Sans Pro" w:eastAsia="Source Sans Pro" w:hAnsi="Source Sans Pro" w:cs="Source Sans Pro"/>
        </w:rPr>
        <w:t xml:space="preserve">department </w:t>
      </w:r>
      <w:r w:rsidRPr="5FFE23C7">
        <w:rPr>
          <w:rFonts w:ascii="Source Sans Pro" w:eastAsia="Source Sans Pro" w:hAnsi="Source Sans Pro" w:cs="Source Sans Pro"/>
        </w:rPr>
        <w:t>faculty will review the file for a final vote i</w:t>
      </w:r>
      <w:r w:rsidR="79D20AA5" w:rsidRPr="5FFE23C7">
        <w:rPr>
          <w:rFonts w:ascii="Source Sans Pro" w:eastAsia="Source Sans Pro" w:hAnsi="Source Sans Pro" w:cs="Source Sans Pro"/>
        </w:rPr>
        <w:t>f the candidate is an associate professor, or if the faculty had not voted to waive their right to review the complete file again (full professors).</w:t>
      </w:r>
      <w:r w:rsidR="1549AF04" w:rsidRPr="5FFE23C7">
        <w:rPr>
          <w:rFonts w:ascii="Source Sans Pro" w:eastAsia="Source Sans Pro" w:hAnsi="Source Sans Pro" w:cs="Source Sans Pro"/>
        </w:rPr>
        <w:t xml:space="preserve"> Convey the results</w:t>
      </w:r>
      <w:r w:rsidR="004A7ABE" w:rsidRPr="5FFE23C7">
        <w:rPr>
          <w:rFonts w:ascii="Source Sans Pro" w:eastAsia="Source Sans Pro" w:hAnsi="Source Sans Pro" w:cs="Source Sans Pro"/>
        </w:rPr>
        <w:t xml:space="preserve"> of this final review vote</w:t>
      </w:r>
      <w:r w:rsidR="1549AF04" w:rsidRPr="5FFE23C7">
        <w:rPr>
          <w:rFonts w:ascii="Source Sans Pro" w:eastAsia="Source Sans Pro" w:hAnsi="Source Sans Pro" w:cs="Source Sans Pro"/>
        </w:rPr>
        <w:t xml:space="preserve"> to the dean and the </w:t>
      </w:r>
      <w:r w:rsidR="00CA5D34" w:rsidRPr="5FFE23C7">
        <w:rPr>
          <w:rFonts w:ascii="Source Sans Pro" w:eastAsia="Source Sans Pro" w:hAnsi="Source Sans Pro" w:cs="Source Sans Pro"/>
        </w:rPr>
        <w:t>VPAA</w:t>
      </w:r>
      <w:r w:rsidR="1549AF04" w:rsidRPr="5FFE23C7">
        <w:rPr>
          <w:rFonts w:ascii="Source Sans Pro" w:eastAsia="Source Sans Pro" w:hAnsi="Source Sans Pro" w:cs="Source Sans Pro"/>
        </w:rPr>
        <w:t>.</w:t>
      </w:r>
    </w:p>
    <w:sectPr w:rsidR="1A28CC99" w:rsidRPr="00E75D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E9A01" w14:textId="77777777" w:rsidR="0080667D" w:rsidRDefault="0080667D">
      <w:pPr>
        <w:spacing w:after="0" w:line="240" w:lineRule="auto"/>
      </w:pPr>
      <w:r>
        <w:separator/>
      </w:r>
    </w:p>
  </w:endnote>
  <w:endnote w:type="continuationSeparator" w:id="0">
    <w:p w14:paraId="056B57F4" w14:textId="77777777" w:rsidR="0080667D" w:rsidRDefault="0080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70835" w14:paraId="708CBA02" w14:textId="77777777" w:rsidTr="22870835">
      <w:trPr>
        <w:trHeight w:val="300"/>
      </w:trPr>
      <w:tc>
        <w:tcPr>
          <w:tcW w:w="3120" w:type="dxa"/>
        </w:tcPr>
        <w:p w14:paraId="78B87E81" w14:textId="49560883" w:rsidR="22870835" w:rsidRDefault="22870835" w:rsidP="22870835">
          <w:pPr>
            <w:pStyle w:val="Header"/>
            <w:ind w:left="-115"/>
          </w:pPr>
        </w:p>
      </w:tc>
      <w:tc>
        <w:tcPr>
          <w:tcW w:w="3120" w:type="dxa"/>
        </w:tcPr>
        <w:p w14:paraId="315890FE" w14:textId="55A3A472" w:rsidR="22870835" w:rsidRDefault="22870835" w:rsidP="22870835">
          <w:pPr>
            <w:pStyle w:val="Header"/>
            <w:jc w:val="center"/>
          </w:pPr>
        </w:p>
      </w:tc>
      <w:tc>
        <w:tcPr>
          <w:tcW w:w="3120" w:type="dxa"/>
        </w:tcPr>
        <w:p w14:paraId="437777F9" w14:textId="5A7B0DE7" w:rsidR="22870835" w:rsidRDefault="22870835" w:rsidP="22870835">
          <w:pPr>
            <w:pStyle w:val="Header"/>
            <w:ind w:right="-115"/>
            <w:jc w:val="right"/>
          </w:pPr>
        </w:p>
      </w:tc>
    </w:tr>
  </w:tbl>
  <w:p w14:paraId="7D794E7F" w14:textId="15475AE2" w:rsidR="22870835" w:rsidRDefault="22870835" w:rsidP="22870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D0630" w14:textId="77777777" w:rsidR="0080667D" w:rsidRDefault="0080667D">
      <w:pPr>
        <w:spacing w:after="0" w:line="240" w:lineRule="auto"/>
      </w:pPr>
      <w:r>
        <w:separator/>
      </w:r>
    </w:p>
  </w:footnote>
  <w:footnote w:type="continuationSeparator" w:id="0">
    <w:p w14:paraId="454CB860" w14:textId="77777777" w:rsidR="0080667D" w:rsidRDefault="0080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2870835" w14:paraId="0DE7FED6" w14:textId="77777777" w:rsidTr="5FFE23C7">
      <w:trPr>
        <w:trHeight w:val="300"/>
      </w:trPr>
      <w:tc>
        <w:tcPr>
          <w:tcW w:w="3120" w:type="dxa"/>
        </w:tcPr>
        <w:p w14:paraId="287D0923" w14:textId="78B209BA" w:rsidR="22870835" w:rsidRDefault="22870835" w:rsidP="22870835">
          <w:pPr>
            <w:pStyle w:val="Header"/>
            <w:ind w:left="-115"/>
          </w:pPr>
        </w:p>
      </w:tc>
      <w:tc>
        <w:tcPr>
          <w:tcW w:w="3120" w:type="dxa"/>
        </w:tcPr>
        <w:p w14:paraId="16429449" w14:textId="0A75E4AE" w:rsidR="22870835" w:rsidRDefault="22870835" w:rsidP="22870835">
          <w:pPr>
            <w:pStyle w:val="Header"/>
            <w:jc w:val="center"/>
          </w:pPr>
        </w:p>
      </w:tc>
      <w:tc>
        <w:tcPr>
          <w:tcW w:w="3120" w:type="dxa"/>
        </w:tcPr>
        <w:p w14:paraId="20E04D58" w14:textId="779DE748" w:rsidR="22870835" w:rsidRDefault="5FFE23C7" w:rsidP="22870835">
          <w:pPr>
            <w:pStyle w:val="Header"/>
            <w:ind w:right="-115"/>
            <w:jc w:val="right"/>
          </w:pPr>
          <w:r>
            <w:t xml:space="preserve">Expedited Review Dept/Unit Vote Report </w:t>
          </w:r>
          <w:r w:rsidR="22870835">
            <w:fldChar w:fldCharType="begin"/>
          </w:r>
          <w:r w:rsidR="22870835">
            <w:instrText>PAGE</w:instrText>
          </w:r>
          <w:r w:rsidR="00000000">
            <w:fldChar w:fldCharType="separate"/>
          </w:r>
          <w:r w:rsidR="00E75D21">
            <w:rPr>
              <w:noProof/>
            </w:rPr>
            <w:t>1</w:t>
          </w:r>
          <w:r w:rsidR="22870835">
            <w:fldChar w:fldCharType="end"/>
          </w:r>
        </w:p>
      </w:tc>
    </w:tr>
  </w:tbl>
  <w:p w14:paraId="2A333E31" w14:textId="394D3C53" w:rsidR="22870835" w:rsidRDefault="22870835" w:rsidP="22870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EB87C"/>
    <w:multiLevelType w:val="hybridMultilevel"/>
    <w:tmpl w:val="FA5661F4"/>
    <w:lvl w:ilvl="0" w:tplc="4906BD8A">
      <w:start w:val="1"/>
      <w:numFmt w:val="upperRoman"/>
      <w:lvlText w:val="%1."/>
      <w:lvlJc w:val="left"/>
      <w:pPr>
        <w:ind w:left="720" w:hanging="360"/>
      </w:pPr>
    </w:lvl>
    <w:lvl w:ilvl="1" w:tplc="F4D8AA42">
      <w:start w:val="1"/>
      <w:numFmt w:val="lowerLetter"/>
      <w:lvlText w:val="%2."/>
      <w:lvlJc w:val="left"/>
      <w:pPr>
        <w:ind w:left="1440" w:hanging="360"/>
      </w:pPr>
    </w:lvl>
    <w:lvl w:ilvl="2" w:tplc="34B8EB14">
      <w:start w:val="1"/>
      <w:numFmt w:val="lowerRoman"/>
      <w:lvlText w:val="%3."/>
      <w:lvlJc w:val="right"/>
      <w:pPr>
        <w:ind w:left="2160" w:hanging="180"/>
      </w:pPr>
    </w:lvl>
    <w:lvl w:ilvl="3" w:tplc="E69EE828">
      <w:start w:val="1"/>
      <w:numFmt w:val="decimal"/>
      <w:lvlText w:val="%4."/>
      <w:lvlJc w:val="left"/>
      <w:pPr>
        <w:ind w:left="2880" w:hanging="360"/>
      </w:pPr>
    </w:lvl>
    <w:lvl w:ilvl="4" w:tplc="E932A64A">
      <w:start w:val="1"/>
      <w:numFmt w:val="lowerLetter"/>
      <w:lvlText w:val="%5."/>
      <w:lvlJc w:val="left"/>
      <w:pPr>
        <w:ind w:left="3600" w:hanging="360"/>
      </w:pPr>
    </w:lvl>
    <w:lvl w:ilvl="5" w:tplc="F7004D92">
      <w:start w:val="1"/>
      <w:numFmt w:val="lowerRoman"/>
      <w:lvlText w:val="%6."/>
      <w:lvlJc w:val="right"/>
      <w:pPr>
        <w:ind w:left="4320" w:hanging="180"/>
      </w:pPr>
    </w:lvl>
    <w:lvl w:ilvl="6" w:tplc="37422684">
      <w:start w:val="1"/>
      <w:numFmt w:val="decimal"/>
      <w:lvlText w:val="%7."/>
      <w:lvlJc w:val="left"/>
      <w:pPr>
        <w:ind w:left="5040" w:hanging="360"/>
      </w:pPr>
    </w:lvl>
    <w:lvl w:ilvl="7" w:tplc="FED6E7E4">
      <w:start w:val="1"/>
      <w:numFmt w:val="lowerLetter"/>
      <w:lvlText w:val="%8."/>
      <w:lvlJc w:val="left"/>
      <w:pPr>
        <w:ind w:left="5760" w:hanging="360"/>
      </w:pPr>
    </w:lvl>
    <w:lvl w:ilvl="8" w:tplc="DB32B1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602F0"/>
    <w:multiLevelType w:val="hybridMultilevel"/>
    <w:tmpl w:val="C21065C4"/>
    <w:lvl w:ilvl="0" w:tplc="7F0ED6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276E8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803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A1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65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A3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76B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A26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E8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73D6A"/>
    <w:multiLevelType w:val="hybridMultilevel"/>
    <w:tmpl w:val="A926A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7C936"/>
    <w:multiLevelType w:val="hybridMultilevel"/>
    <w:tmpl w:val="C0D89F74"/>
    <w:lvl w:ilvl="0" w:tplc="A1FAA5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CD89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082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42C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23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763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C3C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63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1A3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36350"/>
    <w:multiLevelType w:val="hybridMultilevel"/>
    <w:tmpl w:val="26BEA352"/>
    <w:lvl w:ilvl="0" w:tplc="15D87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60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E7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4E7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66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D4F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EBB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81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543557">
    <w:abstractNumId w:val="3"/>
  </w:num>
  <w:num w:numId="2" w16cid:durableId="499974761">
    <w:abstractNumId w:val="4"/>
  </w:num>
  <w:num w:numId="3" w16cid:durableId="111554800">
    <w:abstractNumId w:val="0"/>
  </w:num>
  <w:num w:numId="4" w16cid:durableId="1221944831">
    <w:abstractNumId w:val="1"/>
  </w:num>
  <w:num w:numId="5" w16cid:durableId="1403212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34385CE"/>
    <w:rsid w:val="00013226"/>
    <w:rsid w:val="0021464C"/>
    <w:rsid w:val="00397990"/>
    <w:rsid w:val="0049387F"/>
    <w:rsid w:val="004A7ABE"/>
    <w:rsid w:val="00590969"/>
    <w:rsid w:val="006F3C65"/>
    <w:rsid w:val="00754EB8"/>
    <w:rsid w:val="007D21CB"/>
    <w:rsid w:val="0080667D"/>
    <w:rsid w:val="0085326B"/>
    <w:rsid w:val="008E66BB"/>
    <w:rsid w:val="00A2477E"/>
    <w:rsid w:val="00AF41D2"/>
    <w:rsid w:val="00B54216"/>
    <w:rsid w:val="00B574E8"/>
    <w:rsid w:val="00B75895"/>
    <w:rsid w:val="00C721EF"/>
    <w:rsid w:val="00CA5D34"/>
    <w:rsid w:val="00D03CCB"/>
    <w:rsid w:val="00D56B54"/>
    <w:rsid w:val="00E75D21"/>
    <w:rsid w:val="0459B1D2"/>
    <w:rsid w:val="0556A55A"/>
    <w:rsid w:val="06BD8A71"/>
    <w:rsid w:val="06EE13D5"/>
    <w:rsid w:val="0752A832"/>
    <w:rsid w:val="0A3AE676"/>
    <w:rsid w:val="0B5037F8"/>
    <w:rsid w:val="0C18F98C"/>
    <w:rsid w:val="0CFAF1DB"/>
    <w:rsid w:val="0EDF0C3D"/>
    <w:rsid w:val="111E36D2"/>
    <w:rsid w:val="11FC0653"/>
    <w:rsid w:val="12703C1B"/>
    <w:rsid w:val="128D80AE"/>
    <w:rsid w:val="13311E17"/>
    <w:rsid w:val="134993A6"/>
    <w:rsid w:val="1414EDE4"/>
    <w:rsid w:val="143F3379"/>
    <w:rsid w:val="1539216D"/>
    <w:rsid w:val="1549AF04"/>
    <w:rsid w:val="160CCBFD"/>
    <w:rsid w:val="170E0425"/>
    <w:rsid w:val="189EA73A"/>
    <w:rsid w:val="190F0B7B"/>
    <w:rsid w:val="19E566EF"/>
    <w:rsid w:val="1A28CC99"/>
    <w:rsid w:val="1A9D89B4"/>
    <w:rsid w:val="1B3347AE"/>
    <w:rsid w:val="1BBCC31F"/>
    <w:rsid w:val="1CA4B99A"/>
    <w:rsid w:val="203FCBC4"/>
    <w:rsid w:val="209090C2"/>
    <w:rsid w:val="211B50DE"/>
    <w:rsid w:val="2159B413"/>
    <w:rsid w:val="215A1788"/>
    <w:rsid w:val="217E305A"/>
    <w:rsid w:val="218D13EC"/>
    <w:rsid w:val="21D6FD0E"/>
    <w:rsid w:val="221E899E"/>
    <w:rsid w:val="22870835"/>
    <w:rsid w:val="23A6B04E"/>
    <w:rsid w:val="24D31792"/>
    <w:rsid w:val="2523ACEB"/>
    <w:rsid w:val="256D5031"/>
    <w:rsid w:val="26C35778"/>
    <w:rsid w:val="2964C5F8"/>
    <w:rsid w:val="2A4600E9"/>
    <w:rsid w:val="2BD33154"/>
    <w:rsid w:val="2C2F877F"/>
    <w:rsid w:val="2C6942DA"/>
    <w:rsid w:val="2C94F7F9"/>
    <w:rsid w:val="2CEB6481"/>
    <w:rsid w:val="2D43E618"/>
    <w:rsid w:val="2DE4B279"/>
    <w:rsid w:val="2E28E23C"/>
    <w:rsid w:val="3084CD57"/>
    <w:rsid w:val="31202243"/>
    <w:rsid w:val="31DACDF7"/>
    <w:rsid w:val="31EB298E"/>
    <w:rsid w:val="3250C6FF"/>
    <w:rsid w:val="32A874E7"/>
    <w:rsid w:val="335C5F4B"/>
    <w:rsid w:val="341434AB"/>
    <w:rsid w:val="34288A3E"/>
    <w:rsid w:val="351F596F"/>
    <w:rsid w:val="374E698F"/>
    <w:rsid w:val="3788B79B"/>
    <w:rsid w:val="38C30243"/>
    <w:rsid w:val="392449F5"/>
    <w:rsid w:val="3AFA4C5D"/>
    <w:rsid w:val="3B1D2B07"/>
    <w:rsid w:val="3DB5E91C"/>
    <w:rsid w:val="3E0EC1B1"/>
    <w:rsid w:val="42340BB9"/>
    <w:rsid w:val="428E9406"/>
    <w:rsid w:val="4471BB9E"/>
    <w:rsid w:val="454BE394"/>
    <w:rsid w:val="46399DB2"/>
    <w:rsid w:val="468AE5EB"/>
    <w:rsid w:val="468B4C35"/>
    <w:rsid w:val="47EAF0A1"/>
    <w:rsid w:val="4919C8C3"/>
    <w:rsid w:val="49AB1B33"/>
    <w:rsid w:val="49F8260A"/>
    <w:rsid w:val="4A455596"/>
    <w:rsid w:val="4C46EB73"/>
    <w:rsid w:val="4C9B9AB1"/>
    <w:rsid w:val="4D80DBCC"/>
    <w:rsid w:val="50BCB96C"/>
    <w:rsid w:val="510DF25F"/>
    <w:rsid w:val="51838749"/>
    <w:rsid w:val="5215AD90"/>
    <w:rsid w:val="5272787F"/>
    <w:rsid w:val="52A159A9"/>
    <w:rsid w:val="534385CE"/>
    <w:rsid w:val="53894AC2"/>
    <w:rsid w:val="547436BF"/>
    <w:rsid w:val="55B48A03"/>
    <w:rsid w:val="5601E693"/>
    <w:rsid w:val="5688F55F"/>
    <w:rsid w:val="568DF224"/>
    <w:rsid w:val="56A59287"/>
    <w:rsid w:val="5738F053"/>
    <w:rsid w:val="58B849F3"/>
    <w:rsid w:val="5AE963C3"/>
    <w:rsid w:val="5B151A3D"/>
    <w:rsid w:val="5B2131BD"/>
    <w:rsid w:val="5BC7687D"/>
    <w:rsid w:val="5C1B2067"/>
    <w:rsid w:val="5CA7270A"/>
    <w:rsid w:val="5D0C7EC3"/>
    <w:rsid w:val="5DA8694C"/>
    <w:rsid w:val="5FFE23C7"/>
    <w:rsid w:val="60692FA2"/>
    <w:rsid w:val="61C27E16"/>
    <w:rsid w:val="61DEE558"/>
    <w:rsid w:val="6347425E"/>
    <w:rsid w:val="65AE2EBA"/>
    <w:rsid w:val="6616E5E7"/>
    <w:rsid w:val="664A1653"/>
    <w:rsid w:val="689B6050"/>
    <w:rsid w:val="695715D9"/>
    <w:rsid w:val="6A6E418C"/>
    <w:rsid w:val="6B5F854F"/>
    <w:rsid w:val="6BF4D491"/>
    <w:rsid w:val="6EA4EE68"/>
    <w:rsid w:val="6FE7276B"/>
    <w:rsid w:val="706706B2"/>
    <w:rsid w:val="7182F7CC"/>
    <w:rsid w:val="71B66535"/>
    <w:rsid w:val="71EFA577"/>
    <w:rsid w:val="7428E391"/>
    <w:rsid w:val="74806A3C"/>
    <w:rsid w:val="750831BB"/>
    <w:rsid w:val="77634B50"/>
    <w:rsid w:val="77A4BE5E"/>
    <w:rsid w:val="783FD27D"/>
    <w:rsid w:val="7869B167"/>
    <w:rsid w:val="79D20AA5"/>
    <w:rsid w:val="7B97880B"/>
    <w:rsid w:val="7E15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D887"/>
  <w15:chartTrackingRefBased/>
  <w15:docId w15:val="{E02488D3-114B-49B2-A526-B5745C42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paa@uoreg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4" ma:contentTypeDescription="Create a new document." ma:contentTypeScope="" ma:versionID="c071f2570e022eaf9549da09ba8501be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bfc69802149ae1cdcd7fa4cd4d98343d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6BCA1A-2F4E-4389-8560-34B5670A246E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customXml/itemProps2.xml><?xml version="1.0" encoding="utf-8"?>
<ds:datastoreItem xmlns:ds="http://schemas.openxmlformats.org/officeDocument/2006/customXml" ds:itemID="{8C82EF9E-5183-4C75-A02E-16B67B5EEE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2131A3-4CAE-47C6-88FC-7BF3D5DD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Krieger</dc:creator>
  <cp:keywords/>
  <dc:description/>
  <cp:lastModifiedBy>Katy Krieger</cp:lastModifiedBy>
  <cp:revision>21</cp:revision>
  <dcterms:created xsi:type="dcterms:W3CDTF">2024-04-15T20:41:00Z</dcterms:created>
  <dcterms:modified xsi:type="dcterms:W3CDTF">2024-08-26T22:45:00Z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