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917F" w14:textId="56B6F1A8" w:rsidR="562E8C98" w:rsidRPr="00E15523" w:rsidRDefault="562E8C98" w:rsidP="780A76AC">
      <w:pPr>
        <w:jc w:val="center"/>
        <w:rPr>
          <w:rFonts w:ascii="Source Sans Pro" w:eastAsia="Source Sans Pro" w:hAnsi="Source Sans Pro" w:cs="Source Sans Pro"/>
          <w:sz w:val="24"/>
          <w:szCs w:val="24"/>
        </w:rPr>
      </w:pPr>
      <w:r w:rsidRPr="00E15523">
        <w:rPr>
          <w:rFonts w:ascii="Source Sans Pro" w:eastAsia="Source Sans Pro" w:hAnsi="Source Sans Pro" w:cs="Source Sans Pro"/>
          <w:b/>
          <w:bCs/>
          <w:color w:val="000000" w:themeColor="text1"/>
          <w:sz w:val="24"/>
          <w:szCs w:val="24"/>
        </w:rPr>
        <w:t>Unit/Department Head Notification Letter for 6PTR Template</w:t>
      </w:r>
    </w:p>
    <w:p w14:paraId="1D834027" w14:textId="21617A7E" w:rsidR="394F70E4" w:rsidRPr="00E15523" w:rsidRDefault="394F70E4" w:rsidP="030A3AD0">
      <w:pPr>
        <w:spacing w:after="0" w:line="240" w:lineRule="auto"/>
        <w:rPr>
          <w:rFonts w:ascii="Source Sans Pro" w:eastAsia="Source Sans Pro" w:hAnsi="Source Sans Pro" w:cs="Source Sans Pro"/>
          <w:color w:val="5B9AD5"/>
          <w:sz w:val="24"/>
          <w:szCs w:val="24"/>
        </w:rPr>
      </w:pPr>
      <w:r w:rsidRPr="00E15523">
        <w:rPr>
          <w:rStyle w:val="normaltextrun"/>
          <w:rFonts w:ascii="Source Sans Pro" w:eastAsia="Source Sans Pro" w:hAnsi="Source Sans Pro" w:cs="Source Sans Pro"/>
          <w:color w:val="5B9AD5"/>
          <w:sz w:val="24"/>
          <w:szCs w:val="24"/>
        </w:rPr>
        <w:t>&lt;DATE&gt;</w:t>
      </w:r>
    </w:p>
    <w:p w14:paraId="42833027" w14:textId="08A0BEFD" w:rsidR="34277CB2" w:rsidRPr="00E15523" w:rsidRDefault="34277CB2" w:rsidP="030A3AD0">
      <w:pPr>
        <w:spacing w:after="0" w:line="240" w:lineRule="auto"/>
        <w:rPr>
          <w:rFonts w:ascii="Source Sans Pro" w:eastAsia="Source Sans Pro" w:hAnsi="Source Sans Pro" w:cs="Source Sans Pro"/>
          <w:color w:val="5B9AD5"/>
          <w:sz w:val="24"/>
          <w:szCs w:val="24"/>
        </w:rPr>
      </w:pPr>
    </w:p>
    <w:p w14:paraId="1D1D5877" w14:textId="764B1D47" w:rsidR="394F70E4" w:rsidRPr="00E15523" w:rsidRDefault="394F70E4" w:rsidP="030A3AD0">
      <w:pPr>
        <w:spacing w:after="0" w:line="240" w:lineRule="auto"/>
        <w:rPr>
          <w:rFonts w:ascii="Source Sans Pro" w:eastAsia="Source Sans Pro" w:hAnsi="Source Sans Pro" w:cs="Source Sans Pro"/>
          <w:color w:val="5B9AD5"/>
          <w:sz w:val="24"/>
          <w:szCs w:val="24"/>
        </w:rPr>
      </w:pPr>
      <w:r w:rsidRPr="00E15523">
        <w:rPr>
          <w:rStyle w:val="normaltextrun"/>
          <w:rFonts w:ascii="Source Sans Pro" w:eastAsia="Source Sans Pro" w:hAnsi="Source Sans Pro" w:cs="Source Sans Pro"/>
          <w:color w:val="5B9AD5"/>
          <w:sz w:val="24"/>
          <w:szCs w:val="24"/>
        </w:rPr>
        <w:t>&lt;CANDIDATE’S NAME&gt;</w:t>
      </w:r>
    </w:p>
    <w:p w14:paraId="58A711CE" w14:textId="0E043F2D" w:rsidR="394F70E4" w:rsidRPr="00E15523" w:rsidRDefault="394F70E4" w:rsidP="030A3AD0">
      <w:pPr>
        <w:spacing w:after="0" w:line="240" w:lineRule="auto"/>
        <w:rPr>
          <w:rFonts w:ascii="Source Sans Pro" w:eastAsia="Source Sans Pro" w:hAnsi="Source Sans Pro" w:cs="Source Sans Pro"/>
          <w:color w:val="5B9AD5"/>
          <w:sz w:val="24"/>
          <w:szCs w:val="24"/>
        </w:rPr>
      </w:pPr>
      <w:r w:rsidRPr="00E15523">
        <w:rPr>
          <w:rStyle w:val="normaltextrun"/>
          <w:rFonts w:ascii="Source Sans Pro" w:eastAsia="Source Sans Pro" w:hAnsi="Source Sans Pro" w:cs="Source Sans Pro"/>
          <w:color w:val="5B9AD5"/>
          <w:sz w:val="24"/>
          <w:szCs w:val="24"/>
        </w:rPr>
        <w:t>&lt;DEPARTMENT&gt;</w:t>
      </w:r>
    </w:p>
    <w:p w14:paraId="582CD265" w14:textId="12EE7C95" w:rsidR="34277CB2" w:rsidRPr="00E15523" w:rsidRDefault="34277CB2" w:rsidP="030A3AD0">
      <w:pPr>
        <w:spacing w:after="0" w:line="240" w:lineRule="auto"/>
        <w:rPr>
          <w:rFonts w:ascii="Source Sans Pro" w:eastAsia="Source Sans Pro" w:hAnsi="Source Sans Pro" w:cs="Source Sans Pro"/>
          <w:color w:val="000000" w:themeColor="text1"/>
          <w:sz w:val="24"/>
          <w:szCs w:val="24"/>
        </w:rPr>
      </w:pPr>
    </w:p>
    <w:p w14:paraId="385EAD4B" w14:textId="27AA1C68" w:rsidR="394F70E4" w:rsidRPr="00E15523" w:rsidRDefault="394F70E4" w:rsidP="030A3AD0">
      <w:pPr>
        <w:spacing w:after="0" w:line="240" w:lineRule="auto"/>
        <w:rPr>
          <w:rFonts w:ascii="Source Sans Pro" w:eastAsia="Source Sans Pro" w:hAnsi="Source Sans Pro" w:cs="Source Sans Pro"/>
          <w:color w:val="000000" w:themeColor="text1"/>
          <w:sz w:val="24"/>
          <w:szCs w:val="24"/>
        </w:rPr>
      </w:pPr>
      <w:r w:rsidRPr="00E15523">
        <w:rPr>
          <w:rStyle w:val="normaltextrun"/>
          <w:rFonts w:ascii="Source Sans Pro" w:eastAsia="Source Sans Pro" w:hAnsi="Source Sans Pro" w:cs="Source Sans Pro"/>
          <w:color w:val="000000" w:themeColor="text1"/>
          <w:sz w:val="24"/>
          <w:szCs w:val="24"/>
        </w:rPr>
        <w:t xml:space="preserve">Dear </w:t>
      </w:r>
      <w:r w:rsidRPr="00E15523">
        <w:rPr>
          <w:rStyle w:val="normaltextrun"/>
          <w:rFonts w:ascii="Source Sans Pro" w:eastAsia="Source Sans Pro" w:hAnsi="Source Sans Pro" w:cs="Source Sans Pro"/>
          <w:color w:val="5B9AD5"/>
          <w:sz w:val="24"/>
          <w:szCs w:val="24"/>
        </w:rPr>
        <w:t>&lt;CANDIDATE&gt;</w:t>
      </w:r>
      <w:r w:rsidRPr="00E15523">
        <w:rPr>
          <w:rStyle w:val="normaltextrun"/>
          <w:rFonts w:ascii="Source Sans Pro" w:eastAsia="Source Sans Pro" w:hAnsi="Source Sans Pro" w:cs="Source Sans Pro"/>
          <w:color w:val="000000" w:themeColor="text1"/>
          <w:sz w:val="24"/>
          <w:szCs w:val="24"/>
        </w:rPr>
        <w:t>,</w:t>
      </w:r>
    </w:p>
    <w:p w14:paraId="7CEE5C22" w14:textId="16B32189" w:rsidR="34277CB2" w:rsidRPr="00E15523" w:rsidRDefault="34277CB2" w:rsidP="030A3AD0">
      <w:pPr>
        <w:spacing w:after="0" w:line="240" w:lineRule="auto"/>
        <w:rPr>
          <w:rFonts w:ascii="Source Sans Pro" w:eastAsia="Source Sans Pro" w:hAnsi="Source Sans Pro" w:cs="Source Sans Pro"/>
          <w:color w:val="000000" w:themeColor="text1"/>
          <w:sz w:val="24"/>
          <w:szCs w:val="24"/>
        </w:rPr>
      </w:pPr>
    </w:p>
    <w:p w14:paraId="5D583911" w14:textId="5FDF829D" w:rsidR="00C365BB" w:rsidRPr="00E15523" w:rsidRDefault="00D020B6" w:rsidP="030A3AD0">
      <w:pPr>
        <w:rPr>
          <w:rFonts w:ascii="Source Sans Pro" w:eastAsia="Source Sans Pro" w:hAnsi="Source Sans Pro" w:cs="Source Sans Pro"/>
          <w:sz w:val="24"/>
          <w:szCs w:val="24"/>
        </w:rPr>
      </w:pPr>
      <w:r w:rsidRPr="00E15523">
        <w:rPr>
          <w:rFonts w:ascii="Source Sans Pro" w:eastAsia="Source Sans Pro" w:hAnsi="Source Sans Pro" w:cs="Source Sans Pro"/>
          <w:sz w:val="24"/>
          <w:szCs w:val="24"/>
        </w:rPr>
        <w:t>This is to inform you</w:t>
      </w:r>
      <w:r w:rsidR="00C365BB" w:rsidRPr="00E15523">
        <w:rPr>
          <w:rFonts w:ascii="Source Sans Pro" w:eastAsia="Source Sans Pro" w:hAnsi="Source Sans Pro" w:cs="Source Sans Pro"/>
          <w:sz w:val="24"/>
          <w:szCs w:val="24"/>
        </w:rPr>
        <w:t xml:space="preserve"> that you are due for your 6</w:t>
      </w:r>
      <w:r w:rsidR="00C365BB" w:rsidRPr="00E15523">
        <w:rPr>
          <w:rFonts w:ascii="Source Sans Pro" w:eastAsia="Source Sans Pro" w:hAnsi="Source Sans Pro" w:cs="Source Sans Pro"/>
          <w:sz w:val="24"/>
          <w:szCs w:val="24"/>
          <w:vertAlign w:val="superscript"/>
        </w:rPr>
        <w:t>th</w:t>
      </w:r>
      <w:r w:rsidR="00B32C6D" w:rsidRPr="00E15523">
        <w:rPr>
          <w:rFonts w:ascii="Source Sans Pro" w:eastAsia="Source Sans Pro" w:hAnsi="Source Sans Pro" w:cs="Source Sans Pro"/>
          <w:sz w:val="24"/>
          <w:szCs w:val="24"/>
        </w:rPr>
        <w:t>-</w:t>
      </w:r>
      <w:r w:rsidR="00C365BB" w:rsidRPr="00E15523">
        <w:rPr>
          <w:rFonts w:ascii="Source Sans Pro" w:eastAsia="Source Sans Pro" w:hAnsi="Source Sans Pro" w:cs="Source Sans Pro"/>
          <w:sz w:val="24"/>
          <w:szCs w:val="24"/>
        </w:rPr>
        <w:t xml:space="preserve">year post-tenure review during the </w:t>
      </w:r>
      <w:r w:rsidR="5296D72B" w:rsidRPr="00E15523">
        <w:rPr>
          <w:rFonts w:ascii="Source Sans Pro" w:eastAsia="Source Sans Pro" w:hAnsi="Source Sans Pro" w:cs="Source Sans Pro"/>
          <w:sz w:val="24"/>
          <w:szCs w:val="24"/>
        </w:rPr>
        <w:t>&lt;</w:t>
      </w:r>
      <w:r w:rsidR="00892A62" w:rsidRPr="00E15523">
        <w:rPr>
          <w:rFonts w:ascii="Source Sans Pro" w:eastAsia="Source Sans Pro" w:hAnsi="Source Sans Pro" w:cs="Source Sans Pro"/>
          <w:color w:val="4471C4"/>
          <w:sz w:val="24"/>
          <w:szCs w:val="24"/>
        </w:rPr>
        <w:t>20</w:t>
      </w:r>
      <w:r w:rsidR="7260E925" w:rsidRPr="00E15523">
        <w:rPr>
          <w:rFonts w:ascii="Source Sans Pro" w:eastAsia="Source Sans Pro" w:hAnsi="Source Sans Pro" w:cs="Source Sans Pro"/>
          <w:color w:val="4471C4"/>
          <w:sz w:val="24"/>
          <w:szCs w:val="24"/>
        </w:rPr>
        <w:t>XX</w:t>
      </w:r>
      <w:r w:rsidR="00B76E43" w:rsidRPr="00E15523">
        <w:rPr>
          <w:rFonts w:ascii="Source Sans Pro" w:eastAsia="Source Sans Pro" w:hAnsi="Source Sans Pro" w:cs="Source Sans Pro"/>
          <w:color w:val="4471C4"/>
          <w:sz w:val="24"/>
          <w:szCs w:val="24"/>
        </w:rPr>
        <w:t>-</w:t>
      </w:r>
      <w:r w:rsidR="4D228432" w:rsidRPr="00E15523">
        <w:rPr>
          <w:rFonts w:ascii="Source Sans Pro" w:eastAsia="Source Sans Pro" w:hAnsi="Source Sans Pro" w:cs="Source Sans Pro"/>
          <w:color w:val="4471C4"/>
          <w:sz w:val="24"/>
          <w:szCs w:val="24"/>
        </w:rPr>
        <w:t>XX</w:t>
      </w:r>
      <w:r w:rsidR="495A32D1" w:rsidRPr="00E15523">
        <w:rPr>
          <w:rFonts w:ascii="Source Sans Pro" w:eastAsia="Source Sans Pro" w:hAnsi="Source Sans Pro" w:cs="Source Sans Pro"/>
          <w:color w:val="4471C4"/>
          <w:sz w:val="24"/>
          <w:szCs w:val="24"/>
        </w:rPr>
        <w:t>&gt;</w:t>
      </w:r>
      <w:r w:rsidR="00C365BB" w:rsidRPr="00E15523">
        <w:rPr>
          <w:rFonts w:ascii="Source Sans Pro" w:eastAsia="Source Sans Pro" w:hAnsi="Source Sans Pro" w:cs="Source Sans Pro"/>
          <w:color w:val="FF0000"/>
          <w:sz w:val="24"/>
          <w:szCs w:val="24"/>
        </w:rPr>
        <w:t xml:space="preserve"> </w:t>
      </w:r>
      <w:r w:rsidR="00C365BB" w:rsidRPr="00E15523">
        <w:rPr>
          <w:rFonts w:ascii="Source Sans Pro" w:eastAsia="Source Sans Pro" w:hAnsi="Source Sans Pro" w:cs="Source Sans Pro"/>
          <w:sz w:val="24"/>
          <w:szCs w:val="24"/>
        </w:rPr>
        <w:t xml:space="preserve">academic year, as required by the </w:t>
      </w:r>
      <w:hyperlink r:id="rId10">
        <w:r w:rsidR="00C365BB" w:rsidRPr="00E15523">
          <w:rPr>
            <w:rStyle w:val="Hyperlink"/>
            <w:rFonts w:ascii="Source Sans Pro" w:eastAsia="Source Sans Pro" w:hAnsi="Source Sans Pro" w:cs="Source Sans Pro"/>
            <w:color w:val="000000" w:themeColor="text1"/>
            <w:sz w:val="24"/>
            <w:szCs w:val="24"/>
          </w:rPr>
          <w:t>Collective Bargaining Agreement (CBA)</w:t>
        </w:r>
      </w:hyperlink>
      <w:r w:rsidR="00C365BB" w:rsidRPr="00E15523">
        <w:rPr>
          <w:rFonts w:ascii="Source Sans Pro" w:eastAsia="Source Sans Pro" w:hAnsi="Source Sans Pro" w:cs="Source Sans Pro"/>
          <w:sz w:val="24"/>
          <w:szCs w:val="24"/>
        </w:rPr>
        <w:t xml:space="preserve"> with United Academics.</w:t>
      </w:r>
      <w:r w:rsidR="00C365BB" w:rsidRPr="00E15523">
        <w:rPr>
          <w:rFonts w:ascii="Source Sans Pro" w:eastAsia="Source Sans Pro" w:hAnsi="Source Sans Pro" w:cs="Source Sans Pro"/>
          <w:color w:val="4471C4"/>
          <w:sz w:val="24"/>
          <w:szCs w:val="24"/>
        </w:rPr>
        <w:t xml:space="preserve"> &lt;</w:t>
      </w:r>
      <w:r w:rsidR="0064495D" w:rsidRPr="00E15523">
        <w:rPr>
          <w:rFonts w:ascii="Source Sans Pro" w:eastAsia="Source Sans Pro" w:hAnsi="Source Sans Pro" w:cs="Source Sans Pro"/>
          <w:color w:val="4471C4"/>
          <w:sz w:val="24"/>
          <w:szCs w:val="24"/>
        </w:rPr>
        <w:t>C</w:t>
      </w:r>
      <w:r w:rsidR="5D7A72CD" w:rsidRPr="00E15523">
        <w:rPr>
          <w:rFonts w:ascii="Source Sans Pro" w:eastAsia="Source Sans Pro" w:hAnsi="Source Sans Pro" w:cs="Source Sans Pro"/>
          <w:color w:val="4471C4"/>
          <w:sz w:val="24"/>
          <w:szCs w:val="24"/>
        </w:rPr>
        <w:t>OMMITTEE NAMES</w:t>
      </w:r>
      <w:r w:rsidR="00C365BB" w:rsidRPr="00E15523">
        <w:rPr>
          <w:rFonts w:ascii="Source Sans Pro" w:eastAsia="Source Sans Pro" w:hAnsi="Source Sans Pro" w:cs="Source Sans Pro"/>
          <w:color w:val="4471C4"/>
          <w:sz w:val="24"/>
          <w:szCs w:val="24"/>
        </w:rPr>
        <w:t>&gt;</w:t>
      </w:r>
      <w:r w:rsidR="00C365BB" w:rsidRPr="00E15523">
        <w:rPr>
          <w:rFonts w:ascii="Source Sans Pro" w:eastAsia="Source Sans Pro" w:hAnsi="Source Sans Pro" w:cs="Source Sans Pro"/>
          <w:sz w:val="24"/>
          <w:szCs w:val="24"/>
        </w:rPr>
        <w:t xml:space="preserve"> will </w:t>
      </w:r>
      <w:r w:rsidR="00843DDF" w:rsidRPr="00E15523">
        <w:rPr>
          <w:rFonts w:ascii="Source Sans Pro" w:eastAsia="Source Sans Pro" w:hAnsi="Source Sans Pro" w:cs="Source Sans Pro"/>
          <w:sz w:val="24"/>
          <w:szCs w:val="24"/>
        </w:rPr>
        <w:t>serve</w:t>
      </w:r>
      <w:r w:rsidR="00C365BB" w:rsidRPr="00E15523">
        <w:rPr>
          <w:rFonts w:ascii="Source Sans Pro" w:eastAsia="Source Sans Pro" w:hAnsi="Source Sans Pro" w:cs="Source Sans Pro"/>
          <w:sz w:val="24"/>
          <w:szCs w:val="24"/>
        </w:rPr>
        <w:t xml:space="preserve"> as your post-tenure review committee. </w:t>
      </w:r>
      <w:r w:rsidR="00843DDF" w:rsidRPr="00E15523">
        <w:rPr>
          <w:rFonts w:ascii="Source Sans Pro" w:eastAsia="Source Sans Pro" w:hAnsi="Source Sans Pro" w:cs="Source Sans Pro"/>
          <w:sz w:val="24"/>
          <w:szCs w:val="24"/>
        </w:rPr>
        <w:t>The committee will review</w:t>
      </w:r>
      <w:r w:rsidR="5FF8DF9C" w:rsidRPr="00E15523">
        <w:rPr>
          <w:rFonts w:ascii="Source Sans Pro" w:eastAsia="Source Sans Pro" w:hAnsi="Source Sans Pro" w:cs="Source Sans Pro"/>
          <w:sz w:val="24"/>
          <w:szCs w:val="24"/>
        </w:rPr>
        <w:t xml:space="preserve"> the</w:t>
      </w:r>
      <w:r w:rsidR="00843DDF" w:rsidRPr="00E15523">
        <w:rPr>
          <w:rFonts w:ascii="Source Sans Pro" w:eastAsia="Source Sans Pro" w:hAnsi="Source Sans Pro" w:cs="Source Sans Pro"/>
          <w:sz w:val="24"/>
          <w:szCs w:val="24"/>
        </w:rPr>
        <w:t xml:space="preserve"> materials you submit</w:t>
      </w:r>
      <w:r w:rsidR="10CC33DD" w:rsidRPr="00E15523">
        <w:rPr>
          <w:rFonts w:ascii="Source Sans Pro" w:eastAsia="Source Sans Pro" w:hAnsi="Source Sans Pro" w:cs="Source Sans Pro"/>
          <w:sz w:val="24"/>
          <w:szCs w:val="24"/>
        </w:rPr>
        <w:t>. A</w:t>
      </w:r>
      <w:r w:rsidR="2A6543A5" w:rsidRPr="00E15523">
        <w:rPr>
          <w:rFonts w:ascii="Source Sans Pro" w:eastAsia="Source Sans Pro" w:hAnsi="Source Sans Pro" w:cs="Source Sans Pro"/>
          <w:sz w:val="24"/>
          <w:szCs w:val="24"/>
        </w:rPr>
        <w:t>t least two</w:t>
      </w:r>
      <w:r w:rsidR="10CC33DD" w:rsidRPr="00E15523">
        <w:rPr>
          <w:rFonts w:ascii="Source Sans Pro" w:eastAsia="Source Sans Pro" w:hAnsi="Source Sans Pro" w:cs="Source Sans Pro"/>
          <w:sz w:val="24"/>
          <w:szCs w:val="24"/>
        </w:rPr>
        <w:t xml:space="preserve"> </w:t>
      </w:r>
      <w:proofErr w:type="gramStart"/>
      <w:r w:rsidR="10CC33DD" w:rsidRPr="00E15523">
        <w:rPr>
          <w:rFonts w:ascii="Source Sans Pro" w:eastAsia="Source Sans Pro" w:hAnsi="Source Sans Pro" w:cs="Source Sans Pro"/>
          <w:sz w:val="24"/>
          <w:szCs w:val="24"/>
        </w:rPr>
        <w:t>peer</w:t>
      </w:r>
      <w:proofErr w:type="gramEnd"/>
      <w:r w:rsidR="10CC33DD" w:rsidRPr="00E15523">
        <w:rPr>
          <w:rFonts w:ascii="Source Sans Pro" w:eastAsia="Source Sans Pro" w:hAnsi="Source Sans Pro" w:cs="Source Sans Pro"/>
          <w:sz w:val="24"/>
          <w:szCs w:val="24"/>
        </w:rPr>
        <w:t xml:space="preserve"> teaching evaluation</w:t>
      </w:r>
      <w:r w:rsidR="5D72078B" w:rsidRPr="00E15523">
        <w:rPr>
          <w:rFonts w:ascii="Source Sans Pro" w:eastAsia="Source Sans Pro" w:hAnsi="Source Sans Pro" w:cs="Source Sans Pro"/>
          <w:sz w:val="24"/>
          <w:szCs w:val="24"/>
        </w:rPr>
        <w:t>s</w:t>
      </w:r>
      <w:r w:rsidR="10CC33DD" w:rsidRPr="00E15523">
        <w:rPr>
          <w:rFonts w:ascii="Source Sans Pro" w:eastAsia="Source Sans Pro" w:hAnsi="Source Sans Pro" w:cs="Source Sans Pro"/>
          <w:sz w:val="24"/>
          <w:szCs w:val="24"/>
        </w:rPr>
        <w:t xml:space="preserve"> </w:t>
      </w:r>
      <w:r w:rsidR="365A1AA6" w:rsidRPr="00E15523">
        <w:rPr>
          <w:rFonts w:ascii="Source Sans Pro" w:eastAsia="Source Sans Pro" w:hAnsi="Source Sans Pro" w:cs="Source Sans Pro"/>
          <w:sz w:val="24"/>
          <w:szCs w:val="24"/>
        </w:rPr>
        <w:t>are</w:t>
      </w:r>
      <w:r w:rsidR="10CC33DD" w:rsidRPr="00E15523">
        <w:rPr>
          <w:rFonts w:ascii="Source Sans Pro" w:eastAsia="Source Sans Pro" w:hAnsi="Source Sans Pro" w:cs="Source Sans Pro"/>
          <w:sz w:val="24"/>
          <w:szCs w:val="24"/>
        </w:rPr>
        <w:t xml:space="preserve"> necessary</w:t>
      </w:r>
      <w:r w:rsidR="00843DDF" w:rsidRPr="00E15523">
        <w:rPr>
          <w:rFonts w:ascii="Source Sans Pro" w:eastAsia="Source Sans Pro" w:hAnsi="Source Sans Pro" w:cs="Source Sans Pro"/>
          <w:sz w:val="24"/>
          <w:szCs w:val="24"/>
        </w:rPr>
        <w:t>. Please submit the materials stipulated in the CBA to the committee by</w:t>
      </w:r>
      <w:r w:rsidR="00892A62" w:rsidRPr="00E15523">
        <w:rPr>
          <w:rFonts w:ascii="Source Sans Pro" w:eastAsia="Source Sans Pro" w:hAnsi="Source Sans Pro" w:cs="Source Sans Pro"/>
          <w:sz w:val="24"/>
          <w:szCs w:val="24"/>
        </w:rPr>
        <w:t xml:space="preserve"> </w:t>
      </w:r>
      <w:r w:rsidR="202C83F3" w:rsidRPr="00E15523">
        <w:rPr>
          <w:rFonts w:ascii="Source Sans Pro" w:eastAsia="Source Sans Pro" w:hAnsi="Source Sans Pro" w:cs="Source Sans Pro"/>
          <w:color w:val="4471C4"/>
          <w:sz w:val="24"/>
          <w:szCs w:val="24"/>
        </w:rPr>
        <w:t>&lt;</w:t>
      </w:r>
      <w:r w:rsidR="21F4CD05" w:rsidRPr="00E15523">
        <w:rPr>
          <w:rFonts w:ascii="Source Sans Pro" w:eastAsia="Source Sans Pro" w:hAnsi="Source Sans Pro" w:cs="Source Sans Pro"/>
          <w:color w:val="4471C4"/>
          <w:sz w:val="24"/>
          <w:szCs w:val="24"/>
        </w:rPr>
        <w:t>DATE</w:t>
      </w:r>
      <w:r w:rsidR="202C83F3" w:rsidRPr="00E15523">
        <w:rPr>
          <w:rFonts w:ascii="Source Sans Pro" w:eastAsia="Source Sans Pro" w:hAnsi="Source Sans Pro" w:cs="Source Sans Pro"/>
          <w:color w:val="4471C4"/>
          <w:sz w:val="24"/>
          <w:szCs w:val="24"/>
        </w:rPr>
        <w:t>&gt;</w:t>
      </w:r>
      <w:r w:rsidR="202C83F3" w:rsidRPr="00E15523">
        <w:rPr>
          <w:rFonts w:ascii="Source Sans Pro" w:eastAsia="Source Sans Pro" w:hAnsi="Source Sans Pro" w:cs="Source Sans Pro"/>
          <w:sz w:val="24"/>
          <w:szCs w:val="24"/>
        </w:rPr>
        <w:t>.</w:t>
      </w:r>
    </w:p>
    <w:p w14:paraId="1C922B20" w14:textId="1CD77466" w:rsidR="006E406B" w:rsidRPr="00E15523" w:rsidRDefault="006E406B" w:rsidP="030A3AD0">
      <w:pPr>
        <w:rPr>
          <w:rFonts w:ascii="Source Sans Pro" w:eastAsia="Source Sans Pro" w:hAnsi="Source Sans Pro" w:cs="Source Sans Pro"/>
          <w:sz w:val="24"/>
          <w:szCs w:val="24"/>
          <w:highlight w:val="yellow"/>
        </w:rPr>
      </w:pPr>
      <w:r w:rsidRPr="00E15523">
        <w:rPr>
          <w:rFonts w:ascii="Source Sans Pro" w:eastAsia="Source Sans Pro" w:hAnsi="Source Sans Pro" w:cs="Source Sans Pro"/>
          <w:sz w:val="24"/>
          <w:szCs w:val="24"/>
        </w:rPr>
        <w:t xml:space="preserve">The review committee will submit a report to me, and I will </w:t>
      </w:r>
      <w:r w:rsidR="001F13F6" w:rsidRPr="00E15523">
        <w:rPr>
          <w:rFonts w:ascii="Source Sans Pro" w:eastAsia="Source Sans Pro" w:hAnsi="Source Sans Pro" w:cs="Source Sans Pro"/>
          <w:sz w:val="24"/>
          <w:szCs w:val="24"/>
        </w:rPr>
        <w:t>then write my report and provide you with a copy. You will have 1</w:t>
      </w:r>
      <w:r w:rsidR="5F0475AF" w:rsidRPr="00E15523">
        <w:rPr>
          <w:rFonts w:ascii="Source Sans Pro" w:eastAsia="Source Sans Pro" w:hAnsi="Source Sans Pro" w:cs="Source Sans Pro"/>
          <w:sz w:val="24"/>
          <w:szCs w:val="24"/>
        </w:rPr>
        <w:t>4</w:t>
      </w:r>
      <w:r w:rsidR="001F13F6" w:rsidRPr="00E15523">
        <w:rPr>
          <w:rFonts w:ascii="Source Sans Pro" w:eastAsia="Source Sans Pro" w:hAnsi="Source Sans Pro" w:cs="Source Sans Pro"/>
          <w:sz w:val="24"/>
          <w:szCs w:val="24"/>
        </w:rPr>
        <w:t xml:space="preserve"> days</w:t>
      </w:r>
      <w:r w:rsidR="001332A2" w:rsidRPr="00E15523">
        <w:rPr>
          <w:rFonts w:ascii="Source Sans Pro" w:eastAsia="Source Sans Pro" w:hAnsi="Source Sans Pro" w:cs="Source Sans Pro"/>
          <w:sz w:val="24"/>
          <w:szCs w:val="24"/>
        </w:rPr>
        <w:t xml:space="preserve"> from the day you receive the report to provide your response, which </w:t>
      </w:r>
      <w:r w:rsidR="00CD29E1" w:rsidRPr="00E15523">
        <w:rPr>
          <w:rFonts w:ascii="Source Sans Pro" w:eastAsia="Source Sans Pro" w:hAnsi="Source Sans Pro" w:cs="Source Sans Pro"/>
          <w:sz w:val="24"/>
          <w:szCs w:val="24"/>
        </w:rPr>
        <w:t>will be included in your evaluation file.</w:t>
      </w:r>
    </w:p>
    <w:p w14:paraId="2E8D3E52" w14:textId="2C61F2D3" w:rsidR="006E406B" w:rsidRPr="00E15523" w:rsidRDefault="40590C94" w:rsidP="030A3AD0">
      <w:pPr>
        <w:rPr>
          <w:rFonts w:ascii="Source Sans Pro" w:eastAsia="Source Sans Pro" w:hAnsi="Source Sans Pro" w:cs="Source Sans Pro"/>
          <w:sz w:val="24"/>
          <w:szCs w:val="24"/>
        </w:rPr>
      </w:pPr>
      <w:r w:rsidRPr="00E15523">
        <w:rPr>
          <w:rFonts w:ascii="Source Sans Pro" w:eastAsia="Source Sans Pro" w:hAnsi="Source Sans Pro" w:cs="Source Sans Pro"/>
          <w:sz w:val="24"/>
          <w:szCs w:val="24"/>
        </w:rPr>
        <w:t>R</w:t>
      </w:r>
      <w:r w:rsidR="006E406B" w:rsidRPr="00E15523">
        <w:rPr>
          <w:rFonts w:ascii="Source Sans Pro" w:eastAsia="Source Sans Pro" w:hAnsi="Source Sans Pro" w:cs="Source Sans Pro"/>
          <w:sz w:val="24"/>
          <w:szCs w:val="24"/>
        </w:rPr>
        <w:t>elevant information from Article 20 of the CBA:</w:t>
      </w:r>
    </w:p>
    <w:p w14:paraId="4EB81416" w14:textId="6C4D9BCC" w:rsidR="000268FF" w:rsidRPr="00E15523" w:rsidRDefault="000268FF" w:rsidP="030A3AD0">
      <w:pPr>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Section 3</w:t>
      </w:r>
      <w:r w:rsidR="2F3985BE" w:rsidRPr="00E15523">
        <w:rPr>
          <w:rFonts w:ascii="Source Sans Pro" w:eastAsia="Source Sans Pro" w:hAnsi="Source Sans Pro" w:cs="Source Sans Pro"/>
          <w:b/>
          <w:bCs/>
          <w:sz w:val="24"/>
          <w:szCs w:val="24"/>
        </w:rPr>
        <w:t>2</w:t>
      </w:r>
      <w:r w:rsidRPr="00E15523">
        <w:rPr>
          <w:rFonts w:ascii="Source Sans Pro" w:eastAsia="Source Sans Pro" w:hAnsi="Source Sans Pro" w:cs="Source Sans Pro"/>
          <w:b/>
          <w:bCs/>
          <w:sz w:val="24"/>
          <w:szCs w:val="24"/>
        </w:rPr>
        <w:t xml:space="preserve">. Sixth-Year Review. </w:t>
      </w:r>
      <w:r w:rsidRPr="00E15523">
        <w:rPr>
          <w:rFonts w:ascii="Source Sans Pro" w:eastAsia="Source Sans Pro" w:hAnsi="Source Sans Pro" w:cs="Source Sans Pro"/>
          <w:sz w:val="24"/>
          <w:szCs w:val="24"/>
        </w:rPr>
        <w:t>Only full professors will have sixth-year post-tenure reviews</w:t>
      </w:r>
      <w:r w:rsidR="1DFBB274" w:rsidRPr="00E15523">
        <w:rPr>
          <w:rFonts w:ascii="Source Sans Pro" w:eastAsia="Source Sans Pro" w:hAnsi="Source Sans Pro" w:cs="Source Sans Pro"/>
          <w:sz w:val="24"/>
          <w:szCs w:val="24"/>
        </w:rPr>
        <w:t>, which will be in the sixth year following promotion to full professor or six years after their previous sixth-year post-tenure review.</w:t>
      </w:r>
    </w:p>
    <w:p w14:paraId="7B9CA581" w14:textId="525924F3" w:rsidR="006E406B" w:rsidRPr="00E15523" w:rsidRDefault="006E406B" w:rsidP="030A3AD0">
      <w:pPr>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Section 3</w:t>
      </w:r>
      <w:r w:rsidR="0D322A15" w:rsidRPr="00E15523">
        <w:rPr>
          <w:rFonts w:ascii="Source Sans Pro" w:eastAsia="Source Sans Pro" w:hAnsi="Source Sans Pro" w:cs="Source Sans Pro"/>
          <w:b/>
          <w:bCs/>
          <w:sz w:val="24"/>
          <w:szCs w:val="24"/>
        </w:rPr>
        <w:t>3</w:t>
      </w:r>
      <w:r w:rsidRPr="00E15523">
        <w:rPr>
          <w:rFonts w:ascii="Source Sans Pro" w:eastAsia="Source Sans Pro" w:hAnsi="Source Sans Pro" w:cs="Source Sans Pro"/>
          <w:b/>
          <w:bCs/>
          <w:sz w:val="24"/>
          <w:szCs w:val="24"/>
        </w:rPr>
        <w:t>. Sixth-Year Review.</w:t>
      </w:r>
      <w:r w:rsidRPr="00E15523">
        <w:rPr>
          <w:rFonts w:ascii="Source Sans Pro" w:eastAsia="Source Sans Pro" w:hAnsi="Source Sans Pro" w:cs="Source Sans Pro"/>
          <w:sz w:val="24"/>
          <w:szCs w:val="24"/>
        </w:rPr>
        <w:t xml:space="preserve">  </w:t>
      </w:r>
      <w:r w:rsidR="000268FF" w:rsidRPr="00E15523">
        <w:rPr>
          <w:rFonts w:ascii="Source Sans Pro" w:eastAsia="Source Sans Pro" w:hAnsi="Source Sans Pro" w:cs="Source Sans Pro"/>
          <w:sz w:val="24"/>
          <w:szCs w:val="24"/>
        </w:rPr>
        <w:t xml:space="preserve">The review period will include all work accomplished during the previous six years, </w:t>
      </w:r>
      <w:proofErr w:type="gramStart"/>
      <w:r w:rsidR="000268FF" w:rsidRPr="00E15523">
        <w:rPr>
          <w:rFonts w:ascii="Source Sans Pro" w:eastAsia="Source Sans Pro" w:hAnsi="Source Sans Pro" w:cs="Source Sans Pro"/>
          <w:sz w:val="24"/>
          <w:szCs w:val="24"/>
        </w:rPr>
        <w:t>taking into account</w:t>
      </w:r>
      <w:proofErr w:type="gramEnd"/>
      <w:r w:rsidR="000268FF" w:rsidRPr="00E15523">
        <w:rPr>
          <w:rFonts w:ascii="Source Sans Pro" w:eastAsia="Source Sans Pro" w:hAnsi="Source Sans Pro" w:cs="Source Sans Pro"/>
          <w:sz w:val="24"/>
          <w:szCs w:val="24"/>
        </w:rPr>
        <w:t xml:space="preserve"> any leaves and resulting clock stoppages</w:t>
      </w:r>
      <w:r w:rsidR="712B5216" w:rsidRPr="00E15523">
        <w:rPr>
          <w:rFonts w:ascii="Source Sans Pro" w:eastAsia="Source Sans Pro" w:hAnsi="Source Sans Pro" w:cs="Source Sans Pro"/>
          <w:sz w:val="24"/>
          <w:szCs w:val="24"/>
        </w:rPr>
        <w:t xml:space="preserve"> (Section 7)</w:t>
      </w:r>
      <w:r w:rsidR="000268FF" w:rsidRPr="00E15523">
        <w:rPr>
          <w:rFonts w:ascii="Source Sans Pro" w:eastAsia="Source Sans Pro" w:hAnsi="Source Sans Pro" w:cs="Source Sans Pro"/>
          <w:sz w:val="24"/>
          <w:szCs w:val="24"/>
        </w:rPr>
        <w:t>.</w:t>
      </w:r>
    </w:p>
    <w:p w14:paraId="7F0E0320" w14:textId="5AB71B18" w:rsidR="000C688C" w:rsidRPr="00E15523" w:rsidRDefault="000C688C" w:rsidP="030A3AD0">
      <w:pPr>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Section 3</w:t>
      </w:r>
      <w:r w:rsidR="27D290C5" w:rsidRPr="00E15523">
        <w:rPr>
          <w:rFonts w:ascii="Source Sans Pro" w:eastAsia="Source Sans Pro" w:hAnsi="Source Sans Pro" w:cs="Source Sans Pro"/>
          <w:b/>
          <w:bCs/>
          <w:sz w:val="24"/>
          <w:szCs w:val="24"/>
        </w:rPr>
        <w:t>4</w:t>
      </w:r>
      <w:r w:rsidRPr="00E15523">
        <w:rPr>
          <w:rFonts w:ascii="Source Sans Pro" w:eastAsia="Source Sans Pro" w:hAnsi="Source Sans Pro" w:cs="Source Sans Pro"/>
          <w:b/>
          <w:bCs/>
          <w:sz w:val="24"/>
          <w:szCs w:val="24"/>
        </w:rPr>
        <w:t>. Initiating the Sixth-Year Review.</w:t>
      </w:r>
      <w:r w:rsidRPr="00E15523">
        <w:rPr>
          <w:rFonts w:ascii="Source Sans Pro" w:eastAsia="Source Sans Pro" w:hAnsi="Source Sans Pro" w:cs="Source Sans Pro"/>
          <w:sz w:val="24"/>
          <w:szCs w:val="24"/>
        </w:rPr>
        <w:t xml:space="preserve"> To initiate the review process, the department or unit head or designee will contact the bargaining unit faculty member during the fall term of the year in which the review will take place and request the following:</w:t>
      </w:r>
    </w:p>
    <w:p w14:paraId="579AE586" w14:textId="02B63E7C" w:rsidR="000C688C" w:rsidRPr="00E15523" w:rsidRDefault="000C688C" w:rsidP="030A3AD0">
      <w:pPr>
        <w:ind w:left="720"/>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a. Criteria:</w:t>
      </w:r>
      <w:r w:rsidRPr="00E15523">
        <w:rPr>
          <w:rFonts w:ascii="Source Sans Pro" w:eastAsia="Source Sans Pro" w:hAnsi="Source Sans Pro" w:cs="Source Sans Pro"/>
          <w:sz w:val="24"/>
          <w:szCs w:val="24"/>
        </w:rPr>
        <w:t xml:space="preserve"> Criteria for sixth-year post-tenure reviews will be as specified in Section 3</w:t>
      </w:r>
      <w:r w:rsidR="1276CD0B" w:rsidRPr="00E15523">
        <w:rPr>
          <w:rFonts w:ascii="Source Sans Pro" w:eastAsia="Source Sans Pro" w:hAnsi="Source Sans Pro" w:cs="Source Sans Pro"/>
          <w:sz w:val="24"/>
          <w:szCs w:val="24"/>
        </w:rPr>
        <w:t>9</w:t>
      </w:r>
      <w:r w:rsidRPr="00E15523">
        <w:rPr>
          <w:rFonts w:ascii="Source Sans Pro" w:eastAsia="Source Sans Pro" w:hAnsi="Source Sans Pro" w:cs="Source Sans Pro"/>
          <w:sz w:val="24"/>
          <w:szCs w:val="24"/>
        </w:rPr>
        <w:t xml:space="preserve"> </w:t>
      </w:r>
      <w:r w:rsidR="009438E7">
        <w:rPr>
          <w:rFonts w:ascii="Source Sans Pro" w:eastAsia="Source Sans Pro" w:hAnsi="Source Sans Pro" w:cs="Source Sans Pro"/>
          <w:sz w:val="24"/>
          <w:szCs w:val="24"/>
        </w:rPr>
        <w:t xml:space="preserve">of the CBA </w:t>
      </w:r>
      <w:r w:rsidRPr="00E15523">
        <w:rPr>
          <w:rFonts w:ascii="Source Sans Pro" w:eastAsia="Source Sans Pro" w:hAnsi="Source Sans Pro" w:cs="Source Sans Pro"/>
          <w:sz w:val="24"/>
          <w:szCs w:val="24"/>
        </w:rPr>
        <w:t>unless the department or unit has approved post-tenure review criteria. If the review criteria have changed during the six years prior to the review, the faculty member may elect either the earlier or current set of criteria.</w:t>
      </w:r>
    </w:p>
    <w:p w14:paraId="6C642C1B" w14:textId="34B8758A" w:rsidR="000C688C" w:rsidRPr="00E15523" w:rsidRDefault="000C688C" w:rsidP="030A3AD0">
      <w:pPr>
        <w:ind w:left="720"/>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b. Curriculum vitae:</w:t>
      </w:r>
      <w:r w:rsidRPr="00E15523">
        <w:rPr>
          <w:rFonts w:ascii="Source Sans Pro" w:eastAsia="Source Sans Pro" w:hAnsi="Source Sans Pro" w:cs="Source Sans Pro"/>
          <w:sz w:val="24"/>
          <w:szCs w:val="24"/>
        </w:rPr>
        <w:t xml:space="preserve"> A comprehensive and current curriculum vitae that includes the faculty member’s current research, scholarly, and creative activities and accomplishments, including publications, appointments, presentations and similar activities. This document should clearly differentiate between accomplishments that occurred during the review period and those that did not.</w:t>
      </w:r>
    </w:p>
    <w:p w14:paraId="59FCED43" w14:textId="3817FE6C" w:rsidR="000C688C" w:rsidRPr="00E15523" w:rsidRDefault="000C688C" w:rsidP="030A3AD0">
      <w:pPr>
        <w:ind w:left="720"/>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lastRenderedPageBreak/>
        <w:t>c. Personal statement:</w:t>
      </w:r>
      <w:r w:rsidRPr="00E15523">
        <w:rPr>
          <w:rFonts w:ascii="Source Sans Pro" w:eastAsia="Source Sans Pro" w:hAnsi="Source Sans Pro" w:cs="Source Sans Pro"/>
          <w:sz w:val="24"/>
          <w:szCs w:val="24"/>
        </w:rPr>
        <w:t xml:space="preserve"> A 3</w:t>
      </w:r>
      <w:r w:rsidR="53CCB1C1" w:rsidRPr="00E15523">
        <w:rPr>
          <w:rFonts w:ascii="Source Sans Pro" w:eastAsia="Source Sans Pro" w:hAnsi="Source Sans Pro" w:cs="Source Sans Pro"/>
          <w:sz w:val="24"/>
          <w:szCs w:val="24"/>
        </w:rPr>
        <w:t xml:space="preserve"> to </w:t>
      </w:r>
      <w:r w:rsidRPr="00E15523">
        <w:rPr>
          <w:rFonts w:ascii="Source Sans Pro" w:eastAsia="Source Sans Pro" w:hAnsi="Source Sans Pro" w:cs="Source Sans Pro"/>
          <w:sz w:val="24"/>
          <w:szCs w:val="24"/>
        </w:rPr>
        <w:t>6</w:t>
      </w:r>
      <w:r w:rsidR="00C17DFD" w:rsidRPr="00E15523">
        <w:rPr>
          <w:rFonts w:ascii="Source Sans Pro" w:eastAsia="Source Sans Pro" w:hAnsi="Source Sans Pro" w:cs="Source Sans Pro"/>
          <w:sz w:val="24"/>
          <w:szCs w:val="24"/>
        </w:rPr>
        <w:t>-</w:t>
      </w:r>
      <w:r w:rsidRPr="00E15523">
        <w:rPr>
          <w:rFonts w:ascii="Source Sans Pro" w:eastAsia="Source Sans Pro" w:hAnsi="Source Sans Pro" w:cs="Source Sans Pro"/>
          <w:sz w:val="24"/>
          <w:szCs w:val="24"/>
        </w:rPr>
        <w:t xml:space="preserve">page personal statement developed by the bargaining unit </w:t>
      </w:r>
      <w:proofErr w:type="gramStart"/>
      <w:r w:rsidRPr="00E15523">
        <w:rPr>
          <w:rFonts w:ascii="Source Sans Pro" w:eastAsia="Source Sans Pro" w:hAnsi="Source Sans Pro" w:cs="Source Sans Pro"/>
          <w:sz w:val="24"/>
          <w:szCs w:val="24"/>
        </w:rPr>
        <w:t>faculty member</w:t>
      </w:r>
      <w:proofErr w:type="gramEnd"/>
      <w:r w:rsidRPr="00E15523">
        <w:rPr>
          <w:rFonts w:ascii="Source Sans Pro" w:eastAsia="Source Sans Pro" w:hAnsi="Source Sans Pro" w:cs="Source Sans Pro"/>
          <w:sz w:val="24"/>
          <w:szCs w:val="24"/>
        </w:rPr>
        <w:t xml:space="preserve"> </w:t>
      </w:r>
      <w:r w:rsidR="0AABFC4B" w:rsidRPr="00E15523">
        <w:rPr>
          <w:rFonts w:ascii="Source Sans Pro" w:eastAsia="Source Sans Pro" w:hAnsi="Source Sans Pro" w:cs="Source Sans Pro"/>
          <w:sz w:val="24"/>
          <w:szCs w:val="24"/>
        </w:rPr>
        <w:t xml:space="preserve">explaining how their provided material relates to the </w:t>
      </w:r>
      <w:r w:rsidRPr="00E15523">
        <w:rPr>
          <w:rFonts w:ascii="Source Sans Pro" w:eastAsia="Source Sans Pro" w:hAnsi="Source Sans Pro" w:cs="Source Sans Pro"/>
          <w:sz w:val="24"/>
          <w:szCs w:val="24"/>
        </w:rPr>
        <w:t>applicable criteria for post-tenure review. The personal statement should expressly address the subjects of teaching; scholarship, research, and creative activity; service contributions to the academic department, center or institute, school or college, university, profession, and the community; and</w:t>
      </w:r>
      <w:r w:rsidR="01FF20E4" w:rsidRPr="00E15523">
        <w:rPr>
          <w:rFonts w:ascii="Source Sans Pro" w:eastAsia="Source Sans Pro" w:hAnsi="Source Sans Pro" w:cs="Source Sans Pro"/>
          <w:sz w:val="24"/>
          <w:szCs w:val="24"/>
        </w:rPr>
        <w:t>, as appropriate,</w:t>
      </w:r>
      <w:r w:rsidRPr="00E15523">
        <w:rPr>
          <w:rFonts w:ascii="Source Sans Pro" w:eastAsia="Source Sans Pro" w:hAnsi="Source Sans Pro" w:cs="Source Sans Pro"/>
          <w:sz w:val="24"/>
          <w:szCs w:val="24"/>
        </w:rPr>
        <w:t xml:space="preserve"> contributions to diversity, equity and inclusion.</w:t>
      </w:r>
    </w:p>
    <w:p w14:paraId="5726FB14" w14:textId="77777777" w:rsidR="000C688C" w:rsidRPr="00E15523" w:rsidRDefault="000C688C" w:rsidP="030A3AD0">
      <w:pPr>
        <w:ind w:left="720"/>
        <w:rPr>
          <w:rFonts w:ascii="Source Sans Pro" w:eastAsia="Source Sans Pro" w:hAnsi="Source Sans Pro" w:cs="Source Sans Pro"/>
          <w:sz w:val="24"/>
          <w:szCs w:val="24"/>
        </w:rPr>
      </w:pPr>
      <w:r w:rsidRPr="00E15523">
        <w:rPr>
          <w:rFonts w:ascii="Source Sans Pro" w:eastAsia="Source Sans Pro" w:hAnsi="Source Sans Pro" w:cs="Source Sans Pro"/>
          <w:b/>
          <w:bCs/>
          <w:sz w:val="24"/>
          <w:szCs w:val="24"/>
        </w:rPr>
        <w:t xml:space="preserve">d. Sabbatical report: </w:t>
      </w:r>
      <w:r w:rsidRPr="00E15523">
        <w:rPr>
          <w:rFonts w:ascii="Source Sans Pro" w:eastAsia="Source Sans Pro" w:hAnsi="Source Sans Pro" w:cs="Source Sans Pro"/>
          <w:sz w:val="24"/>
          <w:szCs w:val="24"/>
        </w:rPr>
        <w:t>A report of the accomplishments and benefits resulting from sabbatical, if applicable.</w:t>
      </w:r>
    </w:p>
    <w:p w14:paraId="0E4F5701" w14:textId="3792B45B" w:rsidR="00A9636E" w:rsidRPr="00E15523" w:rsidRDefault="00A9636E" w:rsidP="030A3AD0">
      <w:pPr>
        <w:rPr>
          <w:rFonts w:ascii="Source Sans Pro" w:eastAsia="Source Sans Pro" w:hAnsi="Source Sans Pro" w:cs="Source Sans Pro"/>
          <w:color w:val="000000"/>
          <w:sz w:val="24"/>
          <w:szCs w:val="24"/>
        </w:rPr>
      </w:pPr>
      <w:r w:rsidRPr="00E15523">
        <w:rPr>
          <w:rFonts w:ascii="Source Sans Pro" w:eastAsia="Source Sans Pro" w:hAnsi="Source Sans Pro" w:cs="Source Sans Pro"/>
          <w:sz w:val="24"/>
          <w:szCs w:val="24"/>
        </w:rPr>
        <w:t xml:space="preserve">You may also want to read the Provost’s Office guidance for the </w:t>
      </w:r>
      <w:hyperlink r:id="rId11">
        <w:r w:rsidRPr="00E15523">
          <w:rPr>
            <w:rStyle w:val="Hyperlink"/>
            <w:rFonts w:ascii="Source Sans Pro" w:eastAsia="Source Sans Pro" w:hAnsi="Source Sans Pro" w:cs="Source Sans Pro"/>
            <w:color w:val="000000" w:themeColor="text1"/>
            <w:sz w:val="24"/>
            <w:szCs w:val="24"/>
          </w:rPr>
          <w:t>tenure</w:t>
        </w:r>
        <w:r w:rsidR="00987772" w:rsidRPr="00E15523">
          <w:rPr>
            <w:rStyle w:val="Hyperlink"/>
            <w:rFonts w:ascii="Source Sans Pro" w:eastAsia="Source Sans Pro" w:hAnsi="Source Sans Pro" w:cs="Source Sans Pro"/>
            <w:color w:val="000000" w:themeColor="text1"/>
            <w:sz w:val="24"/>
            <w:szCs w:val="24"/>
          </w:rPr>
          <w:t>-</w:t>
        </w:r>
        <w:r w:rsidRPr="00E15523">
          <w:rPr>
            <w:rStyle w:val="Hyperlink"/>
            <w:rFonts w:ascii="Source Sans Pro" w:eastAsia="Source Sans Pro" w:hAnsi="Source Sans Pro" w:cs="Source Sans Pro"/>
            <w:color w:val="000000" w:themeColor="text1"/>
            <w:sz w:val="24"/>
            <w:szCs w:val="24"/>
          </w:rPr>
          <w:t>related faculty evaluation process</w:t>
        </w:r>
      </w:hyperlink>
      <w:r w:rsidR="00987772" w:rsidRPr="00E15523">
        <w:rPr>
          <w:rFonts w:ascii="Source Sans Pro" w:eastAsia="Source Sans Pro" w:hAnsi="Source Sans Pro" w:cs="Source Sans Pro"/>
          <w:color w:val="000000" w:themeColor="text1"/>
          <w:sz w:val="24"/>
          <w:szCs w:val="24"/>
        </w:rPr>
        <w:t>.</w:t>
      </w:r>
      <w:r w:rsidRPr="00E15523">
        <w:rPr>
          <w:rFonts w:ascii="Source Sans Pro" w:eastAsia="Source Sans Pro" w:hAnsi="Source Sans Pro" w:cs="Source Sans Pro"/>
          <w:color w:val="000000" w:themeColor="text1"/>
          <w:sz w:val="24"/>
          <w:szCs w:val="24"/>
        </w:rPr>
        <w:t xml:space="preserve">  </w:t>
      </w:r>
    </w:p>
    <w:p w14:paraId="4FED5585" w14:textId="6C5A4C6A" w:rsidR="00BC0ADC" w:rsidRPr="00E15523" w:rsidRDefault="00C761A8" w:rsidP="030A3AD0">
      <w:pPr>
        <w:rPr>
          <w:rFonts w:ascii="Source Sans Pro" w:eastAsia="Source Sans Pro" w:hAnsi="Source Sans Pro" w:cs="Source Sans Pro"/>
          <w:sz w:val="24"/>
          <w:szCs w:val="24"/>
        </w:rPr>
      </w:pPr>
      <w:r w:rsidRPr="00E15523">
        <w:rPr>
          <w:rFonts w:ascii="Source Sans Pro" w:eastAsia="Source Sans Pro" w:hAnsi="Source Sans Pro" w:cs="Source Sans Pro"/>
          <w:sz w:val="24"/>
          <w:szCs w:val="24"/>
        </w:rPr>
        <w:t xml:space="preserve">The department will provide the committee with </w:t>
      </w:r>
      <w:r w:rsidR="65D7FD32" w:rsidRPr="00E15523">
        <w:rPr>
          <w:rFonts w:ascii="Source Sans Pro" w:eastAsia="Source Sans Pro" w:hAnsi="Source Sans Pro" w:cs="Source Sans Pro"/>
          <w:sz w:val="24"/>
          <w:szCs w:val="24"/>
        </w:rPr>
        <w:t>Student Experience Survey</w:t>
      </w:r>
      <w:r w:rsidRPr="00E15523">
        <w:rPr>
          <w:rFonts w:ascii="Source Sans Pro" w:eastAsia="Source Sans Pro" w:hAnsi="Source Sans Pro" w:cs="Source Sans Pro"/>
          <w:sz w:val="24"/>
          <w:szCs w:val="24"/>
        </w:rPr>
        <w:t xml:space="preserve"> data from your courses</w:t>
      </w:r>
      <w:r w:rsidR="006749E4" w:rsidRPr="00E15523">
        <w:rPr>
          <w:rFonts w:ascii="Source Sans Pro" w:eastAsia="Source Sans Pro" w:hAnsi="Source Sans Pro" w:cs="Source Sans Pro"/>
          <w:sz w:val="24"/>
          <w:szCs w:val="24"/>
        </w:rPr>
        <w:t xml:space="preserve">, and all assessments of teaching will consider student responses, peer </w:t>
      </w:r>
      <w:r w:rsidR="1D21BBB1" w:rsidRPr="00E15523">
        <w:rPr>
          <w:rFonts w:ascii="Source Sans Pro" w:eastAsia="Source Sans Pro" w:hAnsi="Source Sans Pro" w:cs="Source Sans Pro"/>
          <w:sz w:val="24"/>
          <w:szCs w:val="24"/>
        </w:rPr>
        <w:t>teaching evaluation</w:t>
      </w:r>
      <w:r w:rsidR="006749E4" w:rsidRPr="00E15523">
        <w:rPr>
          <w:rFonts w:ascii="Source Sans Pro" w:eastAsia="Source Sans Pro" w:hAnsi="Source Sans Pro" w:cs="Source Sans Pro"/>
          <w:sz w:val="24"/>
          <w:szCs w:val="24"/>
        </w:rPr>
        <w:t>s, and your own statements and reflections about your teaching</w:t>
      </w:r>
      <w:r w:rsidRPr="00E15523">
        <w:rPr>
          <w:rFonts w:ascii="Source Sans Pro" w:eastAsia="Source Sans Pro" w:hAnsi="Source Sans Pro" w:cs="Source Sans Pro"/>
          <w:sz w:val="24"/>
          <w:szCs w:val="24"/>
        </w:rPr>
        <w:t>.</w:t>
      </w:r>
    </w:p>
    <w:p w14:paraId="569101B1" w14:textId="41291206" w:rsidR="4C1230D4" w:rsidRPr="00E15523" w:rsidRDefault="4C1230D4" w:rsidP="030A3AD0">
      <w:pPr>
        <w:rPr>
          <w:rFonts w:ascii="Source Sans Pro" w:eastAsia="Source Sans Pro" w:hAnsi="Source Sans Pro" w:cs="Source Sans Pro"/>
          <w:color w:val="000000" w:themeColor="text1"/>
          <w:sz w:val="24"/>
          <w:szCs w:val="24"/>
        </w:rPr>
      </w:pPr>
      <w:r w:rsidRPr="00E15523">
        <w:rPr>
          <w:rFonts w:ascii="Source Sans Pro" w:eastAsia="Source Sans Pro" w:hAnsi="Source Sans Pro" w:cs="Source Sans Pro"/>
          <w:color w:val="000000" w:themeColor="text1"/>
          <w:sz w:val="24"/>
          <w:szCs w:val="24"/>
        </w:rPr>
        <w:t>Please be sure to review the Guidance on Candidate Statements and CVs and utilize the CV template available on the</w:t>
      </w:r>
      <w:r w:rsidRPr="00E15523">
        <w:rPr>
          <w:rFonts w:ascii="Source Sans Pro" w:eastAsia="Source Sans Pro" w:hAnsi="Source Sans Pro" w:cs="Source Sans Pro"/>
          <w:sz w:val="24"/>
          <w:szCs w:val="24"/>
        </w:rPr>
        <w:t xml:space="preserve"> </w:t>
      </w:r>
      <w:hyperlink r:id="rId12">
        <w:r w:rsidRPr="00E15523">
          <w:rPr>
            <w:rStyle w:val="Hyperlink"/>
            <w:rFonts w:ascii="Source Sans Pro" w:eastAsia="Source Sans Pro" w:hAnsi="Source Sans Pro" w:cs="Source Sans Pro"/>
            <w:color w:val="auto"/>
            <w:sz w:val="24"/>
            <w:szCs w:val="24"/>
          </w:rPr>
          <w:t>Provost’s resource page</w:t>
        </w:r>
      </w:hyperlink>
      <w:r w:rsidRPr="00E15523">
        <w:rPr>
          <w:rFonts w:ascii="Source Sans Pro" w:eastAsia="Source Sans Pro" w:hAnsi="Source Sans Pro" w:cs="Source Sans Pro"/>
          <w:color w:val="000000" w:themeColor="text1"/>
          <w:sz w:val="24"/>
          <w:szCs w:val="24"/>
        </w:rPr>
        <w:t>. Please note that the CV template is not required</w:t>
      </w:r>
      <w:r w:rsidR="288E220D" w:rsidRPr="00E15523">
        <w:rPr>
          <w:rFonts w:ascii="Source Sans Pro" w:eastAsia="Source Sans Pro" w:hAnsi="Source Sans Pro" w:cs="Source Sans Pro"/>
          <w:color w:val="000000" w:themeColor="text1"/>
          <w:sz w:val="24"/>
          <w:szCs w:val="24"/>
        </w:rPr>
        <w:t>, but we request that you follow the formatting guidelines</w:t>
      </w:r>
      <w:r w:rsidRPr="00E15523">
        <w:rPr>
          <w:rFonts w:ascii="Source Sans Pro" w:eastAsia="Source Sans Pro" w:hAnsi="Source Sans Pro" w:cs="Source Sans Pro"/>
          <w:color w:val="000000" w:themeColor="text1"/>
          <w:sz w:val="24"/>
          <w:szCs w:val="24"/>
        </w:rPr>
        <w:t xml:space="preserve">. </w:t>
      </w:r>
    </w:p>
    <w:p w14:paraId="36590DD8" w14:textId="77777777" w:rsidR="00E15523" w:rsidRPr="00E15523" w:rsidRDefault="00E15523" w:rsidP="00E15523">
      <w:pPr>
        <w:rPr>
          <w:rFonts w:ascii="Source Sans Pro" w:hAnsi="Source Sans Pro"/>
          <w:sz w:val="24"/>
          <w:szCs w:val="24"/>
        </w:rPr>
      </w:pPr>
      <w:bookmarkStart w:id="0" w:name="_Hlk204938783"/>
      <w:r w:rsidRPr="00E15523">
        <w:rPr>
          <w:rFonts w:ascii="Source Sans Pro" w:hAnsi="Source Sans Pro"/>
          <w:sz w:val="24"/>
          <w:szCs w:val="24"/>
        </w:rPr>
        <w:t>This is the first year we will use a new online system called Elements for compiling documents for faculty reviews.</w:t>
      </w:r>
    </w:p>
    <w:p w14:paraId="1174FA27" w14:textId="77777777" w:rsidR="00E15523" w:rsidRPr="00E15523" w:rsidRDefault="00E15523" w:rsidP="00E15523">
      <w:pPr>
        <w:rPr>
          <w:rFonts w:ascii="Source Sans Pro" w:hAnsi="Source Sans Pro"/>
          <w:sz w:val="24"/>
          <w:szCs w:val="24"/>
        </w:rPr>
      </w:pPr>
      <w:r w:rsidRPr="00E15523">
        <w:rPr>
          <w:rFonts w:ascii="Source Sans Pro" w:hAnsi="Source Sans Pro"/>
          <w:sz w:val="24"/>
          <w:szCs w:val="24"/>
        </w:rPr>
        <w:t xml:space="preserve">To access Elements, go to </w:t>
      </w:r>
      <w:hyperlink r:id="rId13" w:history="1">
        <w:r w:rsidRPr="00E15523">
          <w:rPr>
            <w:rStyle w:val="Hyperlink"/>
            <w:rFonts w:ascii="Source Sans Pro" w:hAnsi="Source Sans Pro"/>
            <w:b/>
            <w:bCs/>
            <w:sz w:val="24"/>
            <w:szCs w:val="24"/>
          </w:rPr>
          <w:t>uo.elements.symplectic.org</w:t>
        </w:r>
      </w:hyperlink>
      <w:r w:rsidRPr="00E15523">
        <w:rPr>
          <w:rFonts w:ascii="Source Sans Pro" w:hAnsi="Source Sans Pro"/>
          <w:sz w:val="24"/>
          <w:szCs w:val="24"/>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4FAD661C" w14:textId="77777777" w:rsidR="00E15523" w:rsidRPr="00E15523" w:rsidRDefault="00E15523" w:rsidP="00E15523">
      <w:pPr>
        <w:rPr>
          <w:rFonts w:ascii="Source Sans Pro" w:hAnsi="Source Sans Pro"/>
          <w:sz w:val="24"/>
          <w:szCs w:val="24"/>
        </w:rPr>
      </w:pPr>
      <w:r w:rsidRPr="00E15523">
        <w:rPr>
          <w:rFonts w:ascii="Source Sans Pro" w:hAnsi="Source Sans Pro"/>
          <w:sz w:val="24"/>
          <w:szCs w:val="24"/>
        </w:rPr>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bookmarkEnd w:id="0"/>
    <w:p w14:paraId="6D0BB184" w14:textId="6A5EA54E" w:rsidR="4C1230D4" w:rsidRPr="00E15523" w:rsidRDefault="4C1230D4" w:rsidP="030A3AD0">
      <w:pPr>
        <w:rPr>
          <w:rFonts w:ascii="Source Sans Pro" w:eastAsia="Source Sans Pro" w:hAnsi="Source Sans Pro" w:cs="Source Sans Pro"/>
          <w:color w:val="000000" w:themeColor="text1"/>
          <w:sz w:val="24"/>
          <w:szCs w:val="24"/>
        </w:rPr>
      </w:pPr>
      <w:r w:rsidRPr="00E15523">
        <w:rPr>
          <w:rFonts w:ascii="Source Sans Pro" w:eastAsia="Source Sans Pro" w:hAnsi="Source Sans Pro" w:cs="Source Sans Pro"/>
          <w:color w:val="000000" w:themeColor="text1"/>
          <w:sz w:val="24"/>
          <w:szCs w:val="24"/>
        </w:rPr>
        <w:t xml:space="preserve">If you have any questions about this or any part of the review process, I would be happy to talk with you. I look forward to learning more about your work. If I can do anything to support you this year, please let me know. </w:t>
      </w:r>
    </w:p>
    <w:p w14:paraId="20E3A4D7" w14:textId="75AA4996" w:rsidR="4C1230D4" w:rsidRPr="00E15523" w:rsidRDefault="4C1230D4" w:rsidP="030A3AD0">
      <w:pPr>
        <w:rPr>
          <w:rFonts w:ascii="Source Sans Pro" w:eastAsia="Source Sans Pro" w:hAnsi="Source Sans Pro" w:cs="Source Sans Pro"/>
          <w:color w:val="000000" w:themeColor="text1"/>
          <w:sz w:val="24"/>
          <w:szCs w:val="24"/>
        </w:rPr>
      </w:pPr>
      <w:r w:rsidRPr="00E15523">
        <w:rPr>
          <w:rFonts w:ascii="Source Sans Pro" w:eastAsia="Source Sans Pro" w:hAnsi="Source Sans Pro" w:cs="Source Sans Pro"/>
          <w:color w:val="000000" w:themeColor="text1"/>
          <w:sz w:val="24"/>
          <w:szCs w:val="24"/>
        </w:rPr>
        <w:t>Sincerely,</w:t>
      </w:r>
    </w:p>
    <w:p w14:paraId="3BAD6CE2" w14:textId="2DC986C9" w:rsidR="4C1230D4" w:rsidRPr="00E15523" w:rsidRDefault="4C1230D4" w:rsidP="030A3AD0">
      <w:pPr>
        <w:rPr>
          <w:rFonts w:ascii="Source Sans Pro" w:eastAsia="Source Sans Pro" w:hAnsi="Source Sans Pro" w:cs="Source Sans Pro"/>
          <w:color w:val="4472C4" w:themeColor="accent5"/>
          <w:sz w:val="24"/>
          <w:szCs w:val="24"/>
        </w:rPr>
      </w:pPr>
      <w:r w:rsidRPr="00E15523">
        <w:rPr>
          <w:rFonts w:ascii="Source Sans Pro" w:eastAsia="Source Sans Pro" w:hAnsi="Source Sans Pro" w:cs="Source Sans Pro"/>
          <w:color w:val="4472C4" w:themeColor="accent5"/>
          <w:sz w:val="24"/>
          <w:szCs w:val="24"/>
        </w:rPr>
        <w:t>&lt;UNIT/DEPARTMENT HEAD/PROGRAM DIRECTOR&gt;</w:t>
      </w:r>
    </w:p>
    <w:p w14:paraId="6F1CE8F4" w14:textId="10338A87" w:rsidR="00565DEC" w:rsidRPr="007A5F51" w:rsidRDefault="00565DEC" w:rsidP="030A3AD0">
      <w:pPr>
        <w:rPr>
          <w:rFonts w:ascii="Source Sans Pro" w:eastAsia="Source Sans Pro" w:hAnsi="Source Sans Pro" w:cs="Source Sans Pro"/>
          <w:color w:val="4472C4" w:themeColor="accent5"/>
          <w:sz w:val="24"/>
          <w:szCs w:val="24"/>
        </w:rPr>
      </w:pPr>
    </w:p>
    <w:sectPr w:rsidR="00565DEC" w:rsidRPr="007A5F5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10B0" w14:textId="77777777" w:rsidR="00852681" w:rsidRDefault="00852681">
      <w:pPr>
        <w:spacing w:after="0" w:line="240" w:lineRule="auto"/>
      </w:pPr>
      <w:r>
        <w:separator/>
      </w:r>
    </w:p>
  </w:endnote>
  <w:endnote w:type="continuationSeparator" w:id="0">
    <w:p w14:paraId="2DB78268" w14:textId="77777777" w:rsidR="00852681" w:rsidRDefault="0085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B29B6E7" w14:paraId="3F2EC011" w14:textId="77777777" w:rsidTr="3AACBDFF">
      <w:trPr>
        <w:trHeight w:val="300"/>
      </w:trPr>
      <w:tc>
        <w:tcPr>
          <w:tcW w:w="3120" w:type="dxa"/>
        </w:tcPr>
        <w:p w14:paraId="7E757899" w14:textId="17FBE096" w:rsidR="2B29B6E7" w:rsidRDefault="3AACBDFF" w:rsidP="2B29B6E7">
          <w:pPr>
            <w:pStyle w:val="Header"/>
            <w:ind w:left="-115"/>
          </w:pPr>
          <w:r>
            <w:t xml:space="preserve">Updated </w:t>
          </w:r>
          <w:r w:rsidR="009438E7">
            <w:t>9</w:t>
          </w:r>
          <w:r>
            <w:t>/</w:t>
          </w:r>
          <w:r w:rsidR="009438E7">
            <w:t>23</w:t>
          </w:r>
          <w:r>
            <w:t>/2025</w:t>
          </w:r>
        </w:p>
      </w:tc>
      <w:tc>
        <w:tcPr>
          <w:tcW w:w="3120" w:type="dxa"/>
        </w:tcPr>
        <w:p w14:paraId="0216D4EA" w14:textId="252E5E1E" w:rsidR="2B29B6E7" w:rsidRDefault="2B29B6E7" w:rsidP="2B29B6E7">
          <w:pPr>
            <w:pStyle w:val="Header"/>
            <w:jc w:val="center"/>
          </w:pPr>
        </w:p>
      </w:tc>
      <w:tc>
        <w:tcPr>
          <w:tcW w:w="3120" w:type="dxa"/>
        </w:tcPr>
        <w:p w14:paraId="0496C05B" w14:textId="34165078" w:rsidR="2B29B6E7" w:rsidRDefault="2B29B6E7" w:rsidP="2B29B6E7">
          <w:pPr>
            <w:pStyle w:val="Header"/>
            <w:ind w:right="-115"/>
            <w:jc w:val="right"/>
          </w:pPr>
        </w:p>
      </w:tc>
    </w:tr>
  </w:tbl>
  <w:p w14:paraId="2B32394B" w14:textId="2E429080" w:rsidR="2B29B6E7" w:rsidRDefault="2B29B6E7" w:rsidP="2B29B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0956" w14:textId="77777777" w:rsidR="00852681" w:rsidRDefault="00852681">
      <w:pPr>
        <w:spacing w:after="0" w:line="240" w:lineRule="auto"/>
      </w:pPr>
      <w:r>
        <w:separator/>
      </w:r>
    </w:p>
  </w:footnote>
  <w:footnote w:type="continuationSeparator" w:id="0">
    <w:p w14:paraId="7C46E5B9" w14:textId="77777777" w:rsidR="00852681" w:rsidRDefault="00852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ACBDFF" w14:paraId="4CDF0BC1" w14:textId="77777777" w:rsidTr="3AACBDFF">
      <w:trPr>
        <w:trHeight w:val="300"/>
      </w:trPr>
      <w:tc>
        <w:tcPr>
          <w:tcW w:w="3120" w:type="dxa"/>
        </w:tcPr>
        <w:p w14:paraId="5F3D4FFE" w14:textId="4C968CBF" w:rsidR="3AACBDFF" w:rsidRDefault="3AACBDFF" w:rsidP="3AACBDFF">
          <w:pPr>
            <w:pStyle w:val="Header"/>
            <w:ind w:left="-115"/>
          </w:pPr>
        </w:p>
      </w:tc>
      <w:tc>
        <w:tcPr>
          <w:tcW w:w="3120" w:type="dxa"/>
        </w:tcPr>
        <w:p w14:paraId="2FF03594" w14:textId="0634DE07" w:rsidR="3AACBDFF" w:rsidRDefault="3AACBDFF" w:rsidP="3AACBDFF">
          <w:pPr>
            <w:pStyle w:val="Header"/>
            <w:jc w:val="center"/>
          </w:pPr>
        </w:p>
      </w:tc>
      <w:tc>
        <w:tcPr>
          <w:tcW w:w="3120" w:type="dxa"/>
        </w:tcPr>
        <w:p w14:paraId="304F722F" w14:textId="4C130ABB" w:rsidR="3AACBDFF" w:rsidRDefault="3AACBDFF" w:rsidP="3AACBDFF">
          <w:pPr>
            <w:pStyle w:val="Header"/>
            <w:ind w:right="-115"/>
            <w:jc w:val="right"/>
          </w:pPr>
        </w:p>
      </w:tc>
    </w:tr>
  </w:tbl>
  <w:p w14:paraId="447DAFCA" w14:textId="63263D97" w:rsidR="3AACBDFF" w:rsidRDefault="3AACBDFF" w:rsidP="3AACB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7118"/>
    <w:multiLevelType w:val="hybridMultilevel"/>
    <w:tmpl w:val="D3D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9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BB"/>
    <w:rsid w:val="00021DD1"/>
    <w:rsid w:val="000268FF"/>
    <w:rsid w:val="00042776"/>
    <w:rsid w:val="00057CB1"/>
    <w:rsid w:val="000B33C6"/>
    <w:rsid w:val="000C688C"/>
    <w:rsid w:val="000E2F20"/>
    <w:rsid w:val="001332A2"/>
    <w:rsid w:val="00192268"/>
    <w:rsid w:val="001B4C12"/>
    <w:rsid w:val="001EF436"/>
    <w:rsid w:val="001F13F6"/>
    <w:rsid w:val="002578A2"/>
    <w:rsid w:val="00291132"/>
    <w:rsid w:val="002B6401"/>
    <w:rsid w:val="002D77B7"/>
    <w:rsid w:val="0039411D"/>
    <w:rsid w:val="003E2EC7"/>
    <w:rsid w:val="003F7F58"/>
    <w:rsid w:val="00400EDF"/>
    <w:rsid w:val="004125DB"/>
    <w:rsid w:val="00494AFB"/>
    <w:rsid w:val="0053687A"/>
    <w:rsid w:val="00565DEC"/>
    <w:rsid w:val="00581FEE"/>
    <w:rsid w:val="005B7C3B"/>
    <w:rsid w:val="0064495D"/>
    <w:rsid w:val="006749E4"/>
    <w:rsid w:val="006A7E70"/>
    <w:rsid w:val="006E406B"/>
    <w:rsid w:val="006F064E"/>
    <w:rsid w:val="00754B63"/>
    <w:rsid w:val="00756B62"/>
    <w:rsid w:val="00773ADF"/>
    <w:rsid w:val="0079705C"/>
    <w:rsid w:val="007A5F51"/>
    <w:rsid w:val="007F0699"/>
    <w:rsid w:val="00806949"/>
    <w:rsid w:val="008172A6"/>
    <w:rsid w:val="00830C77"/>
    <w:rsid w:val="00836823"/>
    <w:rsid w:val="00843DDF"/>
    <w:rsid w:val="00852681"/>
    <w:rsid w:val="00891FEF"/>
    <w:rsid w:val="00892A62"/>
    <w:rsid w:val="008E1057"/>
    <w:rsid w:val="009438E7"/>
    <w:rsid w:val="0095317B"/>
    <w:rsid w:val="0095794F"/>
    <w:rsid w:val="00987772"/>
    <w:rsid w:val="00A9636E"/>
    <w:rsid w:val="00B32C6D"/>
    <w:rsid w:val="00B52546"/>
    <w:rsid w:val="00B54AD8"/>
    <w:rsid w:val="00B54FB5"/>
    <w:rsid w:val="00B61E98"/>
    <w:rsid w:val="00B76E43"/>
    <w:rsid w:val="00BC0ADC"/>
    <w:rsid w:val="00C11AD0"/>
    <w:rsid w:val="00C17DFD"/>
    <w:rsid w:val="00C365BB"/>
    <w:rsid w:val="00C761A8"/>
    <w:rsid w:val="00C8600A"/>
    <w:rsid w:val="00CD29E1"/>
    <w:rsid w:val="00CF5D80"/>
    <w:rsid w:val="00D020B6"/>
    <w:rsid w:val="00D13BB1"/>
    <w:rsid w:val="00D17F8F"/>
    <w:rsid w:val="00D46B95"/>
    <w:rsid w:val="00D57A61"/>
    <w:rsid w:val="00DC06BC"/>
    <w:rsid w:val="00E15523"/>
    <w:rsid w:val="00EC11E0"/>
    <w:rsid w:val="00FB339B"/>
    <w:rsid w:val="00FFC1C7"/>
    <w:rsid w:val="01EF9BA8"/>
    <w:rsid w:val="01FF20E4"/>
    <w:rsid w:val="0258BFA3"/>
    <w:rsid w:val="030A3AD0"/>
    <w:rsid w:val="03A6D285"/>
    <w:rsid w:val="043D50BC"/>
    <w:rsid w:val="0A9420A4"/>
    <w:rsid w:val="0AABFC4B"/>
    <w:rsid w:val="0CEFFC3F"/>
    <w:rsid w:val="0D2931DE"/>
    <w:rsid w:val="0D322A15"/>
    <w:rsid w:val="0ED265D3"/>
    <w:rsid w:val="10CC33DD"/>
    <w:rsid w:val="1276CD0B"/>
    <w:rsid w:val="137BAEBD"/>
    <w:rsid w:val="1D0265D6"/>
    <w:rsid w:val="1D21BBB1"/>
    <w:rsid w:val="1DFBB274"/>
    <w:rsid w:val="202C83F3"/>
    <w:rsid w:val="21F4CD05"/>
    <w:rsid w:val="225347D0"/>
    <w:rsid w:val="2730830E"/>
    <w:rsid w:val="27D290C5"/>
    <w:rsid w:val="287DD2FB"/>
    <w:rsid w:val="288E220D"/>
    <w:rsid w:val="29A148B7"/>
    <w:rsid w:val="2A27F0B5"/>
    <w:rsid w:val="2A6543A5"/>
    <w:rsid w:val="2B29B6E7"/>
    <w:rsid w:val="2C1EF70D"/>
    <w:rsid w:val="2D3230D1"/>
    <w:rsid w:val="2EEFEEE0"/>
    <w:rsid w:val="2F3985BE"/>
    <w:rsid w:val="2FBB8D5C"/>
    <w:rsid w:val="3229FFB4"/>
    <w:rsid w:val="34277CB2"/>
    <w:rsid w:val="343A916B"/>
    <w:rsid w:val="35432DA6"/>
    <w:rsid w:val="365A1AA6"/>
    <w:rsid w:val="371E2BDA"/>
    <w:rsid w:val="37B84C7A"/>
    <w:rsid w:val="38E72762"/>
    <w:rsid w:val="394F70E4"/>
    <w:rsid w:val="3AACBDFF"/>
    <w:rsid w:val="3B0F641F"/>
    <w:rsid w:val="3B6FA416"/>
    <w:rsid w:val="3C50D9C1"/>
    <w:rsid w:val="400D60E3"/>
    <w:rsid w:val="40590C94"/>
    <w:rsid w:val="440BA69D"/>
    <w:rsid w:val="495A32D1"/>
    <w:rsid w:val="4B75220D"/>
    <w:rsid w:val="4C1230D4"/>
    <w:rsid w:val="4D228432"/>
    <w:rsid w:val="4D69E096"/>
    <w:rsid w:val="4F61BCEF"/>
    <w:rsid w:val="5192130A"/>
    <w:rsid w:val="524A16BD"/>
    <w:rsid w:val="5296D72B"/>
    <w:rsid w:val="52CF9C89"/>
    <w:rsid w:val="533C0154"/>
    <w:rsid w:val="53CCB1C1"/>
    <w:rsid w:val="562E8C98"/>
    <w:rsid w:val="57A30DAC"/>
    <w:rsid w:val="5B37884E"/>
    <w:rsid w:val="5C012461"/>
    <w:rsid w:val="5D72078B"/>
    <w:rsid w:val="5D7A72CD"/>
    <w:rsid w:val="5F0475AF"/>
    <w:rsid w:val="5FF8DF9C"/>
    <w:rsid w:val="636FAE31"/>
    <w:rsid w:val="646B9FD4"/>
    <w:rsid w:val="65D7FD32"/>
    <w:rsid w:val="66682120"/>
    <w:rsid w:val="6691B366"/>
    <w:rsid w:val="69042BD7"/>
    <w:rsid w:val="698B24A3"/>
    <w:rsid w:val="6EF70274"/>
    <w:rsid w:val="6F030D90"/>
    <w:rsid w:val="712B5216"/>
    <w:rsid w:val="7260E925"/>
    <w:rsid w:val="729E96BA"/>
    <w:rsid w:val="75AF6B4C"/>
    <w:rsid w:val="7769D6CD"/>
    <w:rsid w:val="780A76AC"/>
    <w:rsid w:val="7DC27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AD8FB"/>
  <w15:docId w15:val="{F2C9EFC4-B5AF-4431-BE9E-E18EA117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9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94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5794F"/>
    <w:rPr>
      <w:sz w:val="18"/>
      <w:szCs w:val="18"/>
    </w:rPr>
  </w:style>
  <w:style w:type="paragraph" w:styleId="CommentText">
    <w:name w:val="annotation text"/>
    <w:basedOn w:val="Normal"/>
    <w:link w:val="CommentTextChar"/>
    <w:uiPriority w:val="99"/>
    <w:semiHidden/>
    <w:unhideWhenUsed/>
    <w:rsid w:val="0095794F"/>
    <w:pPr>
      <w:spacing w:line="240" w:lineRule="auto"/>
    </w:pPr>
    <w:rPr>
      <w:sz w:val="24"/>
      <w:szCs w:val="24"/>
    </w:rPr>
  </w:style>
  <w:style w:type="character" w:customStyle="1" w:styleId="CommentTextChar">
    <w:name w:val="Comment Text Char"/>
    <w:basedOn w:val="DefaultParagraphFont"/>
    <w:link w:val="CommentText"/>
    <w:uiPriority w:val="99"/>
    <w:semiHidden/>
    <w:rsid w:val="0095794F"/>
    <w:rPr>
      <w:sz w:val="24"/>
      <w:szCs w:val="24"/>
    </w:rPr>
  </w:style>
  <w:style w:type="paragraph" w:styleId="CommentSubject">
    <w:name w:val="annotation subject"/>
    <w:basedOn w:val="CommentText"/>
    <w:next w:val="CommentText"/>
    <w:link w:val="CommentSubjectChar"/>
    <w:uiPriority w:val="99"/>
    <w:semiHidden/>
    <w:unhideWhenUsed/>
    <w:rsid w:val="0095794F"/>
    <w:rPr>
      <w:b/>
      <w:bCs/>
      <w:sz w:val="20"/>
      <w:szCs w:val="20"/>
    </w:rPr>
  </w:style>
  <w:style w:type="character" w:customStyle="1" w:styleId="CommentSubjectChar">
    <w:name w:val="Comment Subject Char"/>
    <w:basedOn w:val="CommentTextChar"/>
    <w:link w:val="CommentSubject"/>
    <w:uiPriority w:val="99"/>
    <w:semiHidden/>
    <w:rsid w:val="0095794F"/>
    <w:rPr>
      <w:b/>
      <w:bCs/>
      <w:sz w:val="20"/>
      <w:szCs w:val="20"/>
    </w:rPr>
  </w:style>
  <w:style w:type="paragraph" w:styleId="Revision">
    <w:name w:val="Revision"/>
    <w:hidden/>
    <w:uiPriority w:val="99"/>
    <w:semiHidden/>
    <w:rsid w:val="00754B63"/>
    <w:pPr>
      <w:spacing w:after="0" w:line="240" w:lineRule="auto"/>
    </w:pPr>
  </w:style>
  <w:style w:type="character" w:styleId="Hyperlink">
    <w:name w:val="Hyperlink"/>
    <w:basedOn w:val="DefaultParagraphFont"/>
    <w:uiPriority w:val="99"/>
    <w:unhideWhenUsed/>
    <w:rsid w:val="00D17F8F"/>
    <w:rPr>
      <w:color w:val="0000FF"/>
      <w:u w:val="single"/>
    </w:rPr>
  </w:style>
  <w:style w:type="character" w:customStyle="1" w:styleId="normaltextrun">
    <w:name w:val="normaltextrun"/>
    <w:basedOn w:val="DefaultParagraphFont"/>
    <w:uiPriority w:val="1"/>
    <w:rsid w:val="34277CB2"/>
  </w:style>
  <w:style w:type="paragraph" w:customStyle="1" w:styleId="paragraph">
    <w:name w:val="paragraph"/>
    <w:basedOn w:val="Normal"/>
    <w:uiPriority w:val="1"/>
    <w:rsid w:val="34277CB2"/>
    <w:pPr>
      <w:spacing w:beforeAutospacing="1" w:afterAutospacing="1"/>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901">
      <w:bodyDiv w:val="1"/>
      <w:marLeft w:val="0"/>
      <w:marRight w:val="0"/>
      <w:marTop w:val="0"/>
      <w:marBottom w:val="0"/>
      <w:divBdr>
        <w:top w:val="none" w:sz="0" w:space="0" w:color="auto"/>
        <w:left w:val="none" w:sz="0" w:space="0" w:color="auto"/>
        <w:bottom w:val="none" w:sz="0" w:space="0" w:color="auto"/>
        <w:right w:val="none" w:sz="0" w:space="0" w:color="auto"/>
      </w:divBdr>
      <w:divsChild>
        <w:div w:id="718939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854459">
              <w:marLeft w:val="0"/>
              <w:marRight w:val="0"/>
              <w:marTop w:val="0"/>
              <w:marBottom w:val="0"/>
              <w:divBdr>
                <w:top w:val="none" w:sz="0" w:space="0" w:color="auto"/>
                <w:left w:val="none" w:sz="0" w:space="0" w:color="auto"/>
                <w:bottom w:val="none" w:sz="0" w:space="0" w:color="auto"/>
                <w:right w:val="none" w:sz="0" w:space="0" w:color="auto"/>
              </w:divBdr>
              <w:divsChild>
                <w:div w:id="6403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o.elements.symplectic.org/logout.html?com=no-session&amp;returnurl=%2Fhomepage.html%3Fem%3Dfal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vost.uoregon.edu/resource/review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uoregon.edu/ttf-evalu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r.uoregon.edu/united-academics-contract-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8D4E6-5F01-4FF9-BE99-0221498E5CD9}">
  <ds:schemaRefs>
    <ds:schemaRef ds:uri="http://schemas.microsoft.com/sharepoint/v3/contenttype/forms"/>
  </ds:schemaRefs>
</ds:datastoreItem>
</file>

<file path=customXml/itemProps2.xml><?xml version="1.0" encoding="utf-8"?>
<ds:datastoreItem xmlns:ds="http://schemas.openxmlformats.org/officeDocument/2006/customXml" ds:itemID="{2EC0CA90-3BE4-46F8-98F5-2F515EAC8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3EC1A-3410-4289-B7D8-40A88D58E3E9}">
  <ds:schemaRefs>
    <ds:schemaRef ds:uri="http://www.w3.org/XML/1998/namespace"/>
    <ds:schemaRef ds:uri="http://schemas.microsoft.com/office/2006/documentManagement/types"/>
    <ds:schemaRef ds:uri="http://purl.org/dc/elements/1.1/"/>
    <ds:schemaRef ds:uri="98d88515-9981-4d93-bed1-cebcd5e9e4c6"/>
    <ds:schemaRef ds:uri="http://purl.org/dc/dcmitype/"/>
    <ds:schemaRef ds:uri="http://schemas.microsoft.com/office/infopath/2007/PartnerControls"/>
    <ds:schemaRef ds:uri="http://schemas.openxmlformats.org/package/2006/metadata/core-properties"/>
    <ds:schemaRef ds:uri="b1af6195-247b-42e6-9c6e-c178122a45e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4243</Characters>
  <Application>Microsoft Office Word</Application>
  <DocSecurity>0</DocSecurity>
  <Lines>35</Lines>
  <Paragraphs>9</Paragraphs>
  <ScaleCrop>false</ScaleCrop>
  <Company>University of Oregon - College of Arts and Sciences</Company>
  <LinksUpToDate>false</LinksUpToDate>
  <CharactersWithSpaces>4978</CharactersWithSpaces>
  <SharedDoc>false</SharedDoc>
  <HLinks>
    <vt:vector size="24" baseType="variant">
      <vt:variant>
        <vt:i4>4849738</vt:i4>
      </vt:variant>
      <vt:variant>
        <vt:i4>9</vt:i4>
      </vt:variant>
      <vt:variant>
        <vt:i4>0</vt:i4>
      </vt:variant>
      <vt:variant>
        <vt:i4>5</vt:i4>
      </vt:variant>
      <vt:variant>
        <vt:lpwstr>https://uo.elements.symplectic.org/logout.html?com=no-session&amp;returnurl=%2Fhomepage.html%3Fem%3Dfalse</vt:lpwstr>
      </vt:variant>
      <vt:variant>
        <vt:lpwstr/>
      </vt:variant>
      <vt:variant>
        <vt:i4>4653081</vt:i4>
      </vt:variant>
      <vt:variant>
        <vt:i4>6</vt:i4>
      </vt:variant>
      <vt:variant>
        <vt:i4>0</vt:i4>
      </vt:variant>
      <vt:variant>
        <vt:i4>5</vt:i4>
      </vt:variant>
      <vt:variant>
        <vt:lpwstr>https://provost.uoregon.edu/resource/reviews</vt:lpwstr>
      </vt:variant>
      <vt:variant>
        <vt:lpwstr/>
      </vt:variant>
      <vt:variant>
        <vt:i4>7143458</vt:i4>
      </vt:variant>
      <vt:variant>
        <vt:i4>3</vt:i4>
      </vt:variant>
      <vt:variant>
        <vt:i4>0</vt:i4>
      </vt:variant>
      <vt:variant>
        <vt:i4>5</vt:i4>
      </vt:variant>
      <vt:variant>
        <vt:lpwstr>https://provost.uoregon.edu/ttf-evaluation</vt:lpwstr>
      </vt:variant>
      <vt:variant>
        <vt:lpwstr/>
      </vt:variant>
      <vt:variant>
        <vt:i4>1572929</vt:i4>
      </vt:variant>
      <vt:variant>
        <vt:i4>0</vt:i4>
      </vt:variant>
      <vt:variant>
        <vt:i4>0</vt:i4>
      </vt:variant>
      <vt:variant>
        <vt:i4>5</vt:i4>
      </vt:variant>
      <vt:variant>
        <vt:lpwstr>https://hr.uoregon.edu/united-academics-contract-information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Duncan</dc:creator>
  <cp:keywords/>
  <dc:description/>
  <cp:lastModifiedBy>Renee Irvin</cp:lastModifiedBy>
  <cp:revision>2</cp:revision>
  <dcterms:created xsi:type="dcterms:W3CDTF">2025-09-23T23:13:00Z</dcterms:created>
  <dcterms:modified xsi:type="dcterms:W3CDTF">2025-09-23T23:13:00Z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30000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