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58C" w:rsidR="00AD14FE" w:rsidP="00AD14FE" w:rsidRDefault="007F458C" w14:paraId="5C5A34C9" w14:textId="0CFF05D1">
      <w:pPr>
        <w:spacing w:after="0"/>
        <w:jc w:val="center"/>
        <w:rPr>
          <w:rFonts w:ascii="Source Sans Pro" w:hAnsi="Source Sans Pro" w:eastAsia="Melior" w:cs="Melior"/>
          <w:b/>
          <w:bCs/>
          <w:sz w:val="24"/>
          <w:szCs w:val="24"/>
        </w:rPr>
      </w:pPr>
      <w:r>
        <w:rPr>
          <w:rFonts w:ascii="Source Sans Pro" w:hAnsi="Source Sans Pro" w:eastAsia="Melior" w:cs="Melior"/>
          <w:b/>
          <w:bCs/>
          <w:sz w:val="24"/>
          <w:szCs w:val="24"/>
        </w:rPr>
        <w:t xml:space="preserve">Unit/Department Head </w:t>
      </w:r>
      <w:r w:rsidRPr="007F458C" w:rsidR="16172CC7">
        <w:rPr>
          <w:rFonts w:ascii="Source Sans Pro" w:hAnsi="Source Sans Pro" w:eastAsia="Melior" w:cs="Melior"/>
          <w:b/>
          <w:bCs/>
          <w:sz w:val="24"/>
          <w:szCs w:val="24"/>
        </w:rPr>
        <w:t>3PTR</w:t>
      </w:r>
      <w:r>
        <w:rPr>
          <w:rFonts w:ascii="Source Sans Pro" w:hAnsi="Source Sans Pro" w:eastAsia="Melior" w:cs="Melior"/>
          <w:b/>
          <w:bCs/>
          <w:sz w:val="24"/>
          <w:szCs w:val="24"/>
        </w:rPr>
        <w:t xml:space="preserve"> Notification</w:t>
      </w:r>
      <w:r w:rsidRPr="007F458C" w:rsidR="00AD14FE">
        <w:rPr>
          <w:rFonts w:ascii="Source Sans Pro" w:hAnsi="Source Sans Pro" w:eastAsia="Melior" w:cs="Melior"/>
          <w:b/>
          <w:bCs/>
          <w:sz w:val="24"/>
          <w:szCs w:val="24"/>
        </w:rPr>
        <w:t xml:space="preserve"> </w:t>
      </w:r>
      <w:r>
        <w:rPr>
          <w:rFonts w:ascii="Source Sans Pro" w:hAnsi="Source Sans Pro" w:eastAsia="Melior" w:cs="Melior"/>
          <w:b/>
          <w:bCs/>
          <w:sz w:val="24"/>
          <w:szCs w:val="24"/>
        </w:rPr>
        <w:t xml:space="preserve">of Review </w:t>
      </w:r>
      <w:r w:rsidRPr="007F458C" w:rsidR="00AD14FE">
        <w:rPr>
          <w:rFonts w:ascii="Source Sans Pro" w:hAnsi="Source Sans Pro" w:eastAsia="Melior" w:cs="Melior"/>
          <w:b/>
          <w:bCs/>
          <w:sz w:val="24"/>
          <w:szCs w:val="24"/>
        </w:rPr>
        <w:t>Template</w:t>
      </w:r>
    </w:p>
    <w:p w:rsidRPr="007F458C" w:rsidR="00AD14FE" w:rsidP="00AD14FE" w:rsidRDefault="00AD14FE" w14:paraId="0BA7DE49" w14:textId="77777777">
      <w:pPr>
        <w:spacing w:after="0"/>
        <w:rPr>
          <w:rFonts w:ascii="Source Sans Pro" w:hAnsi="Source Sans Pro" w:eastAsia="Melior" w:cs="Melior"/>
          <w:sz w:val="24"/>
          <w:szCs w:val="24"/>
        </w:rPr>
      </w:pPr>
    </w:p>
    <w:p w:rsidRPr="00077B89" w:rsidR="00AD14FE" w:rsidP="00AD14FE" w:rsidRDefault="00AD14FE" w14:paraId="2E0D3D88" w14:textId="29EC3A1B">
      <w:pPr>
        <w:spacing w:after="0"/>
        <w:rPr>
          <w:rFonts w:ascii="Source Sans Pro" w:hAnsi="Source Sans Pro" w:eastAsia="Melior" w:cs="Melior"/>
          <w:color w:val="4472C4" w:themeColor="accent5"/>
          <w:sz w:val="24"/>
          <w:szCs w:val="24"/>
        </w:rPr>
      </w:pPr>
      <w:r w:rsidRPr="00077B89">
        <w:rPr>
          <w:rFonts w:ascii="Source Sans Pro" w:hAnsi="Source Sans Pro" w:eastAsia="Melior" w:cs="Melior"/>
          <w:color w:val="4472C4" w:themeColor="accent5"/>
          <w:sz w:val="24"/>
          <w:szCs w:val="24"/>
        </w:rPr>
        <w:t xml:space="preserve">&lt;DATE&gt; </w:t>
      </w:r>
    </w:p>
    <w:p w:rsidRPr="00077B89" w:rsidR="00AD14FE" w:rsidP="00AD14FE" w:rsidRDefault="00AD14FE" w14:paraId="4CFE5FC0" w14:textId="77777777">
      <w:pPr>
        <w:spacing w:after="0"/>
        <w:rPr>
          <w:rFonts w:ascii="Source Sans Pro" w:hAnsi="Source Sans Pro" w:eastAsia="Melior" w:cs="Melior"/>
          <w:color w:val="4472C4" w:themeColor="accent5"/>
          <w:sz w:val="24"/>
          <w:szCs w:val="24"/>
        </w:rPr>
      </w:pPr>
      <w:r w:rsidRPr="00077B89">
        <w:rPr>
          <w:rFonts w:ascii="Source Sans Pro" w:hAnsi="Source Sans Pro" w:eastAsia="Melior" w:cs="Melior"/>
          <w:color w:val="4472C4" w:themeColor="accent5"/>
          <w:sz w:val="24"/>
          <w:szCs w:val="24"/>
        </w:rPr>
        <w:t>&lt;NAME&gt;</w:t>
      </w:r>
    </w:p>
    <w:p w:rsidRPr="00077B89" w:rsidR="00C365BB" w:rsidP="007F458C" w:rsidRDefault="00AD14FE" w14:paraId="01EEE9C7" w14:textId="16D9505A">
      <w:pPr>
        <w:spacing w:after="0"/>
        <w:rPr>
          <w:rFonts w:ascii="Source Sans Pro" w:hAnsi="Source Sans Pro" w:eastAsia="Melior" w:cs="Melior"/>
          <w:color w:val="4472C4" w:themeColor="accent5"/>
          <w:sz w:val="24"/>
          <w:szCs w:val="24"/>
        </w:rPr>
      </w:pPr>
      <w:r w:rsidRPr="00077B89">
        <w:rPr>
          <w:rFonts w:ascii="Source Sans Pro" w:hAnsi="Source Sans Pro" w:eastAsia="Melior" w:cs="Melior"/>
          <w:color w:val="4472C4" w:themeColor="accent5"/>
          <w:sz w:val="24"/>
          <w:szCs w:val="24"/>
        </w:rPr>
        <w:t>&lt;DEPARTMENT&gt;</w:t>
      </w:r>
    </w:p>
    <w:p w:rsidRPr="00077B89" w:rsidR="007F458C" w:rsidP="007F458C" w:rsidRDefault="007F458C" w14:paraId="043FEA48" w14:textId="77777777">
      <w:pPr>
        <w:spacing w:after="0"/>
        <w:rPr>
          <w:rFonts w:ascii="Source Sans Pro" w:hAnsi="Source Sans Pro" w:eastAsia="Melior" w:cs="Melior"/>
          <w:color w:val="4472C4" w:themeColor="accent5"/>
          <w:sz w:val="24"/>
          <w:szCs w:val="24"/>
        </w:rPr>
      </w:pPr>
    </w:p>
    <w:p w:rsidRPr="00077B89" w:rsidR="00C365BB" w:rsidP="00381416" w:rsidRDefault="00C365BB" w14:paraId="458B3A21" w14:textId="5FB4EBB9">
      <w:pPr>
        <w:spacing w:after="0"/>
        <w:rPr>
          <w:rFonts w:ascii="Source Sans Pro" w:hAnsi="Source Sans Pro"/>
          <w:color w:val="000000" w:themeColor="text1"/>
          <w:sz w:val="24"/>
          <w:szCs w:val="24"/>
        </w:rPr>
      </w:pPr>
      <w:r w:rsidRPr="00077B89">
        <w:rPr>
          <w:rFonts w:ascii="Source Sans Pro" w:hAnsi="Source Sans Pro"/>
          <w:color w:val="000000" w:themeColor="text1"/>
          <w:sz w:val="24"/>
          <w:szCs w:val="24"/>
        </w:rPr>
        <w:t xml:space="preserve">Dear </w:t>
      </w:r>
      <w:r w:rsidRPr="00077B89" w:rsidR="00381416">
        <w:rPr>
          <w:rFonts w:ascii="Source Sans Pro" w:hAnsi="Source Sans Pro" w:eastAsia="Melior" w:cs="Melior"/>
          <w:color w:val="4472C4" w:themeColor="accent5"/>
          <w:sz w:val="24"/>
          <w:szCs w:val="24"/>
        </w:rPr>
        <w:t>&lt;NAME&gt;</w:t>
      </w:r>
      <w:r w:rsidRPr="00077B89">
        <w:rPr>
          <w:rFonts w:ascii="Source Sans Pro" w:hAnsi="Source Sans Pro"/>
          <w:color w:val="000000" w:themeColor="text1"/>
          <w:sz w:val="24"/>
          <w:szCs w:val="24"/>
        </w:rPr>
        <w:t>,</w:t>
      </w:r>
    </w:p>
    <w:p w:rsidRPr="00077B89" w:rsidR="00381416" w:rsidP="00381416" w:rsidRDefault="00381416" w14:paraId="2B23DF4E" w14:textId="77777777">
      <w:pPr>
        <w:spacing w:after="0"/>
        <w:rPr>
          <w:rFonts w:ascii="Source Sans Pro" w:hAnsi="Source Sans Pro" w:eastAsia="Melior" w:cs="Melior"/>
          <w:color w:val="4472C4" w:themeColor="accent5"/>
          <w:sz w:val="24"/>
          <w:szCs w:val="24"/>
        </w:rPr>
      </w:pPr>
    </w:p>
    <w:p w:rsidRPr="00077B89" w:rsidR="00C365BB" w:rsidP="00C365BB" w:rsidRDefault="00381416" w14:paraId="0941DEBC" w14:textId="5D480F39">
      <w:pPr>
        <w:rPr>
          <w:rFonts w:ascii="Source Sans Pro" w:hAnsi="Source Sans Pro"/>
          <w:color w:val="000000" w:themeColor="text1"/>
          <w:sz w:val="24"/>
          <w:szCs w:val="24"/>
        </w:rPr>
      </w:pPr>
      <w:r w:rsidRPr="00077B89">
        <w:rPr>
          <w:rFonts w:ascii="Source Sans Pro" w:hAnsi="Source Sans Pro"/>
          <w:color w:val="000000" w:themeColor="text1"/>
          <w:sz w:val="24"/>
          <w:szCs w:val="24"/>
        </w:rPr>
        <w:t>I am writing to</w:t>
      </w:r>
      <w:r w:rsidRPr="00077B89" w:rsidR="004933CF">
        <w:rPr>
          <w:rFonts w:ascii="Source Sans Pro" w:hAnsi="Source Sans Pro"/>
          <w:color w:val="000000" w:themeColor="text1"/>
          <w:sz w:val="24"/>
          <w:szCs w:val="24"/>
        </w:rPr>
        <w:t xml:space="preserve"> inform you</w:t>
      </w:r>
      <w:r w:rsidRPr="00077B89" w:rsidR="00C365BB">
        <w:rPr>
          <w:rFonts w:ascii="Source Sans Pro" w:hAnsi="Source Sans Pro"/>
          <w:color w:val="000000" w:themeColor="text1"/>
          <w:sz w:val="24"/>
          <w:szCs w:val="24"/>
        </w:rPr>
        <w:t xml:space="preserve"> that you are due for your </w:t>
      </w:r>
      <w:r w:rsidRPr="00077B89" w:rsidR="00583F6A">
        <w:rPr>
          <w:rFonts w:ascii="Source Sans Pro" w:hAnsi="Source Sans Pro"/>
          <w:color w:val="000000" w:themeColor="text1"/>
          <w:sz w:val="24"/>
          <w:szCs w:val="24"/>
        </w:rPr>
        <w:t>3</w:t>
      </w:r>
      <w:r w:rsidRPr="00077B89" w:rsidR="00583F6A">
        <w:rPr>
          <w:rFonts w:ascii="Source Sans Pro" w:hAnsi="Source Sans Pro"/>
          <w:color w:val="000000" w:themeColor="text1"/>
          <w:sz w:val="24"/>
          <w:szCs w:val="24"/>
          <w:vertAlign w:val="superscript"/>
        </w:rPr>
        <w:t>rd</w:t>
      </w:r>
      <w:r w:rsidRPr="00077B89" w:rsidR="00DE054C">
        <w:rPr>
          <w:rFonts w:ascii="Source Sans Pro" w:hAnsi="Source Sans Pro"/>
          <w:color w:val="000000" w:themeColor="text1"/>
          <w:sz w:val="24"/>
          <w:szCs w:val="24"/>
        </w:rPr>
        <w:t>-</w:t>
      </w:r>
      <w:r w:rsidRPr="00077B89" w:rsidR="00C365BB">
        <w:rPr>
          <w:rFonts w:ascii="Source Sans Pro" w:hAnsi="Source Sans Pro"/>
          <w:color w:val="000000" w:themeColor="text1"/>
          <w:sz w:val="24"/>
          <w:szCs w:val="24"/>
        </w:rPr>
        <w:t xml:space="preserve">year post-tenure review during the </w:t>
      </w:r>
      <w:r w:rsidRPr="00077B89" w:rsidR="00D03A55">
        <w:rPr>
          <w:rFonts w:ascii="Source Sans Pro" w:hAnsi="Source Sans Pro" w:eastAsia="Melior" w:cs="Melior"/>
          <w:color w:val="4472C4" w:themeColor="accent5"/>
          <w:sz w:val="24"/>
          <w:szCs w:val="24"/>
        </w:rPr>
        <w:t>&lt;20XX-XX&gt;</w:t>
      </w:r>
      <w:r w:rsidRPr="00077B89" w:rsidR="01175D35">
        <w:rPr>
          <w:rFonts w:ascii="Source Sans Pro" w:hAnsi="Source Sans Pro"/>
          <w:color w:val="FF0000"/>
          <w:sz w:val="24"/>
          <w:szCs w:val="24"/>
        </w:rPr>
        <w:t xml:space="preserve"> </w:t>
      </w:r>
      <w:r w:rsidRPr="00077B89" w:rsidR="00C365BB">
        <w:rPr>
          <w:rFonts w:ascii="Source Sans Pro" w:hAnsi="Source Sans Pro"/>
          <w:color w:val="000000" w:themeColor="text1"/>
          <w:sz w:val="24"/>
          <w:szCs w:val="24"/>
        </w:rPr>
        <w:t xml:space="preserve">academic year, as required by the </w:t>
      </w:r>
      <w:hyperlink w:history="1" r:id="rId10">
        <w:r w:rsidRPr="00077B89" w:rsidR="00C365BB">
          <w:rPr>
            <w:rStyle w:val="Hyperlink"/>
            <w:rFonts w:ascii="Source Sans Pro" w:hAnsi="Source Sans Pro"/>
            <w:color w:val="000000" w:themeColor="text1"/>
            <w:sz w:val="24"/>
            <w:szCs w:val="24"/>
          </w:rPr>
          <w:t>Collective Bargaining Agreement (CBA)</w:t>
        </w:r>
      </w:hyperlink>
      <w:r w:rsidRPr="00077B89" w:rsidR="00C365BB">
        <w:rPr>
          <w:rFonts w:ascii="Source Sans Pro" w:hAnsi="Source Sans Pro"/>
          <w:color w:val="000000" w:themeColor="text1"/>
          <w:sz w:val="24"/>
          <w:szCs w:val="24"/>
        </w:rPr>
        <w:t xml:space="preserve"> with United Academics. </w:t>
      </w:r>
    </w:p>
    <w:p w:rsidRPr="00077B89" w:rsidR="00945892" w:rsidP="00C365BB" w:rsidRDefault="00D03A55" w14:paraId="660ED82C" w14:textId="1E9E8EBB">
      <w:pPr>
        <w:rPr>
          <w:rFonts w:ascii="Source Sans Pro" w:hAnsi="Source Sans Pro"/>
          <w:color w:val="000000" w:themeColor="text1"/>
          <w:sz w:val="24"/>
          <w:szCs w:val="24"/>
        </w:rPr>
      </w:pPr>
      <w:r w:rsidRPr="00077B89">
        <w:rPr>
          <w:rFonts w:ascii="Source Sans Pro" w:hAnsi="Source Sans Pro"/>
          <w:color w:val="000000" w:themeColor="text1"/>
          <w:sz w:val="24"/>
          <w:szCs w:val="24"/>
        </w:rPr>
        <w:t>R</w:t>
      </w:r>
      <w:r w:rsidRPr="00077B89" w:rsidR="006E406B">
        <w:rPr>
          <w:rFonts w:ascii="Source Sans Pro" w:hAnsi="Source Sans Pro"/>
          <w:color w:val="000000" w:themeColor="text1"/>
          <w:sz w:val="24"/>
          <w:szCs w:val="24"/>
        </w:rPr>
        <w:t xml:space="preserve">elevant information from </w:t>
      </w:r>
      <w:hyperlink w:history="1" w:anchor="tenure-review-and-promotion" r:id="rId11">
        <w:r w:rsidRPr="00077B89" w:rsidR="006E406B">
          <w:rPr>
            <w:rStyle w:val="Hyperlink"/>
            <w:rFonts w:ascii="Source Sans Pro" w:hAnsi="Source Sans Pro"/>
            <w:sz w:val="24"/>
            <w:szCs w:val="24"/>
          </w:rPr>
          <w:t>Article 20 of the CBA</w:t>
        </w:r>
      </w:hyperlink>
      <w:r w:rsidRPr="00077B89" w:rsidR="006E406B">
        <w:rPr>
          <w:rFonts w:ascii="Source Sans Pro" w:hAnsi="Source Sans Pro"/>
          <w:color w:val="000000" w:themeColor="text1"/>
          <w:sz w:val="24"/>
          <w:szCs w:val="24"/>
        </w:rPr>
        <w:t>:</w:t>
      </w:r>
    </w:p>
    <w:p w:rsidRPr="00077B89" w:rsidR="00945892" w:rsidP="00D03A55" w:rsidRDefault="00945892" w14:paraId="42F2FAD3" w14:textId="5749FC18">
      <w:pPr>
        <w:rPr>
          <w:rFonts w:ascii="Source Sans Pro" w:hAnsi="Source Sans Pro"/>
          <w:sz w:val="24"/>
          <w:szCs w:val="24"/>
        </w:rPr>
      </w:pPr>
      <w:r w:rsidRPr="00077B89">
        <w:rPr>
          <w:rFonts w:ascii="Source Sans Pro" w:hAnsi="Source Sans Pro"/>
          <w:b/>
          <w:bCs/>
          <w:sz w:val="24"/>
          <w:szCs w:val="24"/>
        </w:rPr>
        <w:t xml:space="preserve">Section </w:t>
      </w:r>
      <w:r w:rsidRPr="00077B89" w:rsidR="0FCE7B32">
        <w:rPr>
          <w:rFonts w:ascii="Source Sans Pro" w:hAnsi="Source Sans Pro"/>
          <w:b/>
          <w:bCs/>
          <w:sz w:val="24"/>
          <w:szCs w:val="24"/>
        </w:rPr>
        <w:t>30</w:t>
      </w:r>
      <w:r w:rsidRPr="00077B89">
        <w:rPr>
          <w:rFonts w:ascii="Source Sans Pro" w:hAnsi="Source Sans Pro"/>
          <w:b/>
          <w:bCs/>
          <w:sz w:val="24"/>
          <w:szCs w:val="24"/>
        </w:rPr>
        <w:t xml:space="preserve">. </w:t>
      </w:r>
      <w:r w:rsidRPr="00077B89">
        <w:rPr>
          <w:rFonts w:ascii="Source Sans Pro" w:hAnsi="Source Sans Pro"/>
          <w:sz w:val="24"/>
          <w:szCs w:val="24"/>
        </w:rPr>
        <w:t>Tenured bargaining unit faculty members at the rank of associate professor will have a third-year review in the third year following promotion and every three years thereafter</w:t>
      </w:r>
      <w:r w:rsidRPr="00077B89" w:rsidR="004B8ED1">
        <w:rPr>
          <w:rFonts w:ascii="Source Sans Pro" w:hAnsi="Source Sans Pro"/>
          <w:sz w:val="24"/>
          <w:szCs w:val="24"/>
        </w:rPr>
        <w:t>.</w:t>
      </w:r>
      <w:r w:rsidRPr="00077B89">
        <w:rPr>
          <w:rFonts w:ascii="Source Sans Pro" w:hAnsi="Source Sans Pro"/>
          <w:sz w:val="24"/>
          <w:szCs w:val="24"/>
        </w:rPr>
        <w:t xml:space="preserve"> Tenured associate professors will not be required to complete a third-year review in a year when they are seeking a promotion to full professor. Following promotion, full professors will have alternating third-year reviews and major sixth-year post tenure reviews. </w:t>
      </w:r>
      <w:r w:rsidRPr="00077B89" w:rsidR="00A65A7F">
        <w:rPr>
          <w:rFonts w:ascii="Source Sans Pro" w:hAnsi="Source Sans Pro"/>
          <w:sz w:val="24"/>
          <w:szCs w:val="24"/>
        </w:rPr>
        <w:t>[. . .]</w:t>
      </w:r>
    </w:p>
    <w:p w:rsidRPr="00077B89" w:rsidR="00E96E4A" w:rsidP="2B1C7D41" w:rsidRDefault="00E96E4A" w14:paraId="1082DB5D" w14:textId="41EFD274">
      <w:pPr>
        <w:rPr>
          <w:rFonts w:ascii="Source Sans Pro" w:hAnsi="Source Sans Pro"/>
          <w:sz w:val="24"/>
          <w:szCs w:val="24"/>
        </w:rPr>
      </w:pPr>
      <w:r w:rsidRPr="00077B89">
        <w:rPr>
          <w:rFonts w:ascii="Source Sans Pro" w:hAnsi="Source Sans Pro"/>
          <w:b/>
          <w:bCs/>
          <w:sz w:val="24"/>
          <w:szCs w:val="24"/>
        </w:rPr>
        <w:t>Section 3</w:t>
      </w:r>
      <w:r w:rsidRPr="00077B89" w:rsidR="7A19F008">
        <w:rPr>
          <w:rFonts w:ascii="Source Sans Pro" w:hAnsi="Source Sans Pro"/>
          <w:b/>
          <w:bCs/>
          <w:sz w:val="24"/>
          <w:szCs w:val="24"/>
        </w:rPr>
        <w:t>1</w:t>
      </w:r>
      <w:r w:rsidRPr="00077B89">
        <w:rPr>
          <w:rFonts w:ascii="Source Sans Pro" w:hAnsi="Source Sans Pro"/>
          <w:b/>
          <w:bCs/>
          <w:sz w:val="24"/>
          <w:szCs w:val="24"/>
        </w:rPr>
        <w:t>.</w:t>
      </w:r>
      <w:r w:rsidRPr="00077B89">
        <w:rPr>
          <w:rFonts w:ascii="Source Sans Pro" w:hAnsi="Source Sans Pro"/>
          <w:sz w:val="24"/>
          <w:szCs w:val="24"/>
        </w:rPr>
        <w:t xml:space="preserve"> </w:t>
      </w:r>
      <w:r w:rsidRPr="00077B89">
        <w:rPr>
          <w:rFonts w:ascii="Source Sans Pro" w:hAnsi="Source Sans Pro"/>
          <w:b/>
          <w:bCs/>
          <w:sz w:val="24"/>
          <w:szCs w:val="24"/>
        </w:rPr>
        <w:t xml:space="preserve">Third-Year </w:t>
      </w:r>
      <w:r w:rsidRPr="00077B89" w:rsidR="6932D4F3">
        <w:rPr>
          <w:rFonts w:ascii="Source Sans Pro" w:hAnsi="Source Sans Pro"/>
          <w:b/>
          <w:bCs/>
          <w:sz w:val="24"/>
          <w:szCs w:val="24"/>
        </w:rPr>
        <w:t xml:space="preserve">Post-Tenure </w:t>
      </w:r>
      <w:r w:rsidRPr="00077B89">
        <w:rPr>
          <w:rFonts w:ascii="Source Sans Pro" w:hAnsi="Source Sans Pro"/>
          <w:b/>
          <w:bCs/>
          <w:sz w:val="24"/>
          <w:szCs w:val="24"/>
        </w:rPr>
        <w:t xml:space="preserve">Reviews. </w:t>
      </w:r>
      <w:r w:rsidRPr="00077B89">
        <w:rPr>
          <w:rFonts w:ascii="Source Sans Pro" w:hAnsi="Source Sans Pro"/>
          <w:sz w:val="24"/>
          <w:szCs w:val="24"/>
        </w:rPr>
        <w:t xml:space="preserve">Third-year </w:t>
      </w:r>
      <w:r w:rsidRPr="00077B89" w:rsidR="6EC567EC">
        <w:rPr>
          <w:rFonts w:ascii="Source Sans Pro" w:hAnsi="Source Sans Pro"/>
          <w:sz w:val="24"/>
          <w:szCs w:val="24"/>
        </w:rPr>
        <w:t xml:space="preserve">post-tenure </w:t>
      </w:r>
      <w:r w:rsidRPr="00077B89">
        <w:rPr>
          <w:rFonts w:ascii="Source Sans Pro" w:hAnsi="Source Sans Pro"/>
          <w:sz w:val="24"/>
          <w:szCs w:val="24"/>
        </w:rPr>
        <w:t xml:space="preserve">reviews will be conducted by the appropriate department or unit head with the bargaining unit faculty member. </w:t>
      </w:r>
      <w:r w:rsidRPr="00077B89" w:rsidR="5E72A68C">
        <w:rPr>
          <w:rFonts w:ascii="Source Sans Pro" w:hAnsi="Source Sans Pro"/>
          <w:sz w:val="24"/>
          <w:szCs w:val="24"/>
        </w:rPr>
        <w:t>R</w:t>
      </w:r>
      <w:r w:rsidRPr="00077B89">
        <w:rPr>
          <w:rFonts w:ascii="Source Sans Pro" w:hAnsi="Source Sans Pro"/>
          <w:sz w:val="24"/>
          <w:szCs w:val="24"/>
        </w:rPr>
        <w:t xml:space="preserve">eview materials will typically consist of a curriculum vitae, </w:t>
      </w:r>
      <w:r w:rsidRPr="00077B89" w:rsidR="78AA1883">
        <w:rPr>
          <w:rFonts w:ascii="Source Sans Pro" w:hAnsi="Source Sans Pro"/>
          <w:sz w:val="24"/>
          <w:szCs w:val="24"/>
        </w:rPr>
        <w:t xml:space="preserve">a brief </w:t>
      </w:r>
      <w:r w:rsidRPr="00077B89">
        <w:rPr>
          <w:rFonts w:ascii="Source Sans Pro" w:hAnsi="Source Sans Pro"/>
          <w:sz w:val="24"/>
          <w:szCs w:val="24"/>
        </w:rPr>
        <w:t>personal statement</w:t>
      </w:r>
      <w:r w:rsidRPr="00077B89" w:rsidR="2A144C33">
        <w:rPr>
          <w:rFonts w:ascii="Source Sans Pro" w:hAnsi="Source Sans Pro"/>
          <w:sz w:val="24"/>
          <w:szCs w:val="24"/>
        </w:rPr>
        <w:t xml:space="preserve"> accounting for and explaining anything not clear from their CV, </w:t>
      </w:r>
      <w:r w:rsidRPr="00077B89">
        <w:rPr>
          <w:rFonts w:ascii="Source Sans Pro" w:hAnsi="Source Sans Pro"/>
          <w:sz w:val="24"/>
          <w:szCs w:val="24"/>
        </w:rPr>
        <w:t>materials for the evaluation of teaching</w:t>
      </w:r>
      <w:r w:rsidRPr="00077B89" w:rsidR="6F765175">
        <w:rPr>
          <w:rFonts w:ascii="Source Sans Pro" w:hAnsi="Source Sans Pro"/>
          <w:sz w:val="24"/>
          <w:szCs w:val="24"/>
        </w:rPr>
        <w:t xml:space="preserve"> (where applicable)</w:t>
      </w:r>
      <w:r w:rsidRPr="00077B89">
        <w:rPr>
          <w:rFonts w:ascii="Source Sans Pro" w:hAnsi="Source Sans Pro"/>
          <w:sz w:val="24"/>
          <w:szCs w:val="24"/>
        </w:rPr>
        <w:t>, and a sabbatical report (</w:t>
      </w:r>
      <w:r w:rsidRPr="00077B89" w:rsidR="27CC5FF6">
        <w:rPr>
          <w:rFonts w:ascii="Source Sans Pro" w:hAnsi="Source Sans Pro"/>
          <w:sz w:val="24"/>
          <w:szCs w:val="24"/>
        </w:rPr>
        <w:t xml:space="preserve">where applicable, </w:t>
      </w:r>
      <w:r w:rsidRPr="00077B89">
        <w:rPr>
          <w:rFonts w:ascii="Source Sans Pro" w:hAnsi="Source Sans Pro"/>
          <w:sz w:val="24"/>
          <w:szCs w:val="24"/>
        </w:rPr>
        <w:t xml:space="preserve">Section 33). </w:t>
      </w:r>
      <w:r w:rsidRPr="00077B89" w:rsidR="34E24183">
        <w:rPr>
          <w:rFonts w:ascii="Source Sans Pro" w:hAnsi="Source Sans Pro"/>
          <w:sz w:val="24"/>
          <w:szCs w:val="24"/>
        </w:rPr>
        <w:t>T</w:t>
      </w:r>
      <w:r w:rsidRPr="00077B89">
        <w:rPr>
          <w:rFonts w:ascii="Source Sans Pro" w:hAnsi="Source Sans Pro"/>
          <w:sz w:val="24"/>
          <w:szCs w:val="24"/>
        </w:rPr>
        <w:t xml:space="preserve">he department or unit head will prepare a </w:t>
      </w:r>
      <w:r w:rsidRPr="00077B89" w:rsidR="7C51FC0B">
        <w:rPr>
          <w:rFonts w:ascii="Source Sans Pro" w:hAnsi="Source Sans Pro"/>
          <w:sz w:val="24"/>
          <w:szCs w:val="24"/>
        </w:rPr>
        <w:t xml:space="preserve">concise </w:t>
      </w:r>
      <w:r w:rsidRPr="00077B89">
        <w:rPr>
          <w:rFonts w:ascii="Source Sans Pro" w:hAnsi="Source Sans Pro"/>
          <w:sz w:val="24"/>
          <w:szCs w:val="24"/>
        </w:rPr>
        <w:t xml:space="preserve">statement </w:t>
      </w:r>
      <w:r w:rsidRPr="00077B89" w:rsidR="7FD9923D">
        <w:rPr>
          <w:rFonts w:ascii="Source Sans Pro" w:hAnsi="Source Sans Pro"/>
          <w:sz w:val="24"/>
          <w:szCs w:val="24"/>
        </w:rPr>
        <w:t xml:space="preserve">that includes an evaluation of whether the faculty is meeting or not meeting expectations under their unit policy (or section 39, as appropriate). The department head will </w:t>
      </w:r>
      <w:r w:rsidRPr="00077B89" w:rsidR="2018DBA5">
        <w:rPr>
          <w:rFonts w:ascii="Source Sans Pro" w:hAnsi="Source Sans Pro"/>
          <w:sz w:val="24"/>
          <w:szCs w:val="24"/>
        </w:rPr>
        <w:t>share their statement</w:t>
      </w:r>
      <w:r w:rsidRPr="00077B89">
        <w:rPr>
          <w:rFonts w:ascii="Source Sans Pro" w:hAnsi="Source Sans Pro"/>
          <w:sz w:val="24"/>
          <w:szCs w:val="24"/>
        </w:rPr>
        <w:t xml:space="preserve"> with the bargaining unit faculty member, who </w:t>
      </w:r>
      <w:r w:rsidRPr="00077B89" w:rsidR="09D34291">
        <w:rPr>
          <w:rFonts w:ascii="Source Sans Pro" w:hAnsi="Source Sans Pro"/>
          <w:sz w:val="24"/>
          <w:szCs w:val="24"/>
        </w:rPr>
        <w:t xml:space="preserve">will have 14 days to respond in writing. The review materials, </w:t>
      </w:r>
      <w:proofErr w:type="gramStart"/>
      <w:r w:rsidRPr="00077B89" w:rsidR="09D34291">
        <w:rPr>
          <w:rFonts w:ascii="Source Sans Pro" w:hAnsi="Source Sans Pro"/>
          <w:sz w:val="24"/>
          <w:szCs w:val="24"/>
        </w:rPr>
        <w:t>head’s</w:t>
      </w:r>
      <w:proofErr w:type="gramEnd"/>
      <w:r w:rsidRPr="00077B89" w:rsidR="09D34291">
        <w:rPr>
          <w:rFonts w:ascii="Source Sans Pro" w:hAnsi="Source Sans Pro"/>
          <w:sz w:val="24"/>
          <w:szCs w:val="24"/>
        </w:rPr>
        <w:t xml:space="preserve"> statement, and faculty member’s response are </w:t>
      </w:r>
      <w:r w:rsidRPr="00077B89" w:rsidR="55B0C966">
        <w:rPr>
          <w:rFonts w:ascii="Source Sans Pro" w:hAnsi="Source Sans Pro"/>
          <w:sz w:val="24"/>
          <w:szCs w:val="24"/>
        </w:rPr>
        <w:t>then sent to the dean and then to the Office of the Provost for approval. The head’s</w:t>
      </w:r>
      <w:r w:rsidRPr="00077B89">
        <w:rPr>
          <w:rFonts w:ascii="Source Sans Pro" w:hAnsi="Source Sans Pro"/>
          <w:sz w:val="24"/>
          <w:szCs w:val="24"/>
        </w:rPr>
        <w:t xml:space="preserve"> statement and any response </w:t>
      </w:r>
      <w:r w:rsidRPr="00077B89" w:rsidR="76141F88">
        <w:rPr>
          <w:rFonts w:ascii="Source Sans Pro" w:hAnsi="Source Sans Pro"/>
          <w:sz w:val="24"/>
          <w:szCs w:val="24"/>
        </w:rPr>
        <w:t>from the bargaining unit faculty member</w:t>
      </w:r>
      <w:r w:rsidRPr="00077B89" w:rsidR="1B3D3F07">
        <w:rPr>
          <w:rFonts w:ascii="Source Sans Pro" w:hAnsi="Source Sans Pro"/>
          <w:sz w:val="24"/>
          <w:szCs w:val="24"/>
        </w:rPr>
        <w:t xml:space="preserve">, dean, and Office of the Provost </w:t>
      </w:r>
      <w:r w:rsidRPr="00077B89">
        <w:rPr>
          <w:rFonts w:ascii="Source Sans Pro" w:hAnsi="Source Sans Pro"/>
          <w:sz w:val="24"/>
          <w:szCs w:val="24"/>
        </w:rPr>
        <w:t xml:space="preserve">will be placed in the bargaining unit faculty member’s personnel file. </w:t>
      </w:r>
      <w:r w:rsidRPr="00077B89" w:rsidR="54F8F1A1">
        <w:rPr>
          <w:rFonts w:ascii="Source Sans Pro" w:hAnsi="Source Sans Pro"/>
          <w:sz w:val="24"/>
          <w:szCs w:val="24"/>
        </w:rPr>
        <w:t xml:space="preserve">If the unit-level criteria (or Section 39, as appropriate) </w:t>
      </w:r>
      <w:proofErr w:type="gramStart"/>
      <w:r w:rsidRPr="00077B89" w:rsidR="54F8F1A1">
        <w:rPr>
          <w:rFonts w:ascii="Source Sans Pro" w:hAnsi="Source Sans Pro"/>
          <w:sz w:val="24"/>
          <w:szCs w:val="24"/>
        </w:rPr>
        <w:t>were</w:t>
      </w:r>
      <w:proofErr w:type="gramEnd"/>
      <w:r w:rsidRPr="00077B89" w:rsidR="54F8F1A1">
        <w:rPr>
          <w:rFonts w:ascii="Source Sans Pro" w:hAnsi="Source Sans Pro"/>
          <w:sz w:val="24"/>
          <w:szCs w:val="24"/>
        </w:rPr>
        <w:t xml:space="preserve"> not met by the faculty member and the recommendation is to implement a development plan, then the head and the faculty member will develop one in consultation with the dean to be app</w:t>
      </w:r>
      <w:r w:rsidRPr="00077B89" w:rsidR="1E03C5D5">
        <w:rPr>
          <w:rFonts w:ascii="Source Sans Pro" w:hAnsi="Source Sans Pro"/>
          <w:sz w:val="24"/>
          <w:szCs w:val="24"/>
        </w:rPr>
        <w:t>roved by the Office of the Provost (Section 38).</w:t>
      </w:r>
    </w:p>
    <w:p w:rsidRPr="00077B89" w:rsidR="00EF7805" w:rsidP="00EF7805" w:rsidRDefault="00EF7805" w14:paraId="69200B9A" w14:textId="68C47C31">
      <w:pPr>
        <w:rPr>
          <w:rFonts w:ascii="Source Sans Pro" w:hAnsi="Source Sans Pro" w:eastAsia="Times New Roman" w:cs="Calibri"/>
          <w:color w:val="000000" w:themeColor="text1"/>
          <w:sz w:val="24"/>
          <w:szCs w:val="24"/>
        </w:rPr>
      </w:pPr>
      <w:r w:rsidRPr="00077B89">
        <w:rPr>
          <w:rFonts w:ascii="Source Sans Pro" w:hAnsi="Source Sans Pro"/>
          <w:sz w:val="24"/>
          <w:szCs w:val="24"/>
        </w:rPr>
        <w:t>You may also want to read the Provost’s Office guidance for the</w:t>
      </w:r>
      <w:r w:rsidRPr="00077B89">
        <w:rPr>
          <w:rFonts w:ascii="Source Sans Pro" w:hAnsi="Source Sans Pro"/>
          <w:color w:val="000000" w:themeColor="text1"/>
          <w:sz w:val="24"/>
          <w:szCs w:val="24"/>
        </w:rPr>
        <w:t xml:space="preserve"> </w:t>
      </w:r>
      <w:hyperlink w:history="1" r:id="rId12">
        <w:r w:rsidRPr="00077B89">
          <w:rPr>
            <w:rStyle w:val="Hyperlink"/>
            <w:rFonts w:ascii="Source Sans Pro" w:hAnsi="Source Sans Pro"/>
            <w:color w:val="1535AB"/>
            <w:sz w:val="24"/>
            <w:szCs w:val="24"/>
          </w:rPr>
          <w:t>tenure</w:t>
        </w:r>
        <w:r w:rsidRPr="00077B89" w:rsidR="0095698E">
          <w:rPr>
            <w:rStyle w:val="Hyperlink"/>
            <w:rFonts w:ascii="Source Sans Pro" w:hAnsi="Source Sans Pro"/>
            <w:color w:val="1535AB"/>
            <w:sz w:val="24"/>
            <w:szCs w:val="24"/>
          </w:rPr>
          <w:t>-</w:t>
        </w:r>
        <w:r w:rsidRPr="00077B89">
          <w:rPr>
            <w:rStyle w:val="Hyperlink"/>
            <w:rFonts w:ascii="Source Sans Pro" w:hAnsi="Source Sans Pro"/>
            <w:color w:val="1535AB"/>
            <w:sz w:val="24"/>
            <w:szCs w:val="24"/>
          </w:rPr>
          <w:t>related faculty evaluation process</w:t>
        </w:r>
      </w:hyperlink>
      <w:r w:rsidRPr="00077B89" w:rsidR="0095698E">
        <w:rPr>
          <w:rFonts w:ascii="Source Sans Pro" w:hAnsi="Source Sans Pro" w:eastAsia="Times New Roman" w:cs="Calibri"/>
          <w:color w:val="000000" w:themeColor="text1"/>
          <w:sz w:val="24"/>
          <w:szCs w:val="24"/>
        </w:rPr>
        <w:t>.</w:t>
      </w:r>
      <w:r w:rsidRPr="00077B89">
        <w:rPr>
          <w:rFonts w:ascii="Source Sans Pro" w:hAnsi="Source Sans Pro" w:eastAsia="Times New Roman" w:cs="Calibri"/>
          <w:color w:val="000000" w:themeColor="text1"/>
          <w:sz w:val="24"/>
          <w:szCs w:val="24"/>
        </w:rPr>
        <w:t xml:space="preserve">  </w:t>
      </w:r>
    </w:p>
    <w:p w:rsidRPr="00077B89" w:rsidR="00E96E4A" w:rsidP="00E96E4A" w:rsidRDefault="38EA0A06" w14:paraId="08B45E3D" w14:textId="7545C3AE">
      <w:pPr>
        <w:rPr>
          <w:rFonts w:ascii="Source Sans Pro" w:hAnsi="Source Sans Pro"/>
          <w:sz w:val="24"/>
          <w:szCs w:val="24"/>
        </w:rPr>
      </w:pPr>
      <w:r w:rsidRPr="00077B89">
        <w:rPr>
          <w:rFonts w:ascii="Source Sans Pro" w:hAnsi="Source Sans Pro"/>
          <w:sz w:val="24"/>
          <w:szCs w:val="24"/>
        </w:rPr>
        <w:t>To</w:t>
      </w:r>
      <w:r w:rsidRPr="00077B89" w:rsidR="00E96E4A">
        <w:rPr>
          <w:rFonts w:ascii="Source Sans Pro" w:hAnsi="Source Sans Pro"/>
          <w:sz w:val="24"/>
          <w:szCs w:val="24"/>
        </w:rPr>
        <w:t xml:space="preserve"> conduct your review, I ask that you submit </w:t>
      </w:r>
      <w:r w:rsidRPr="00077B89" w:rsidR="00914CE7">
        <w:rPr>
          <w:rFonts w:ascii="Source Sans Pro" w:hAnsi="Source Sans Pro"/>
          <w:sz w:val="24"/>
          <w:szCs w:val="24"/>
        </w:rPr>
        <w:t>the following</w:t>
      </w:r>
      <w:r w:rsidRPr="00077B89" w:rsidR="00E96E4A">
        <w:rPr>
          <w:rFonts w:ascii="Source Sans Pro" w:hAnsi="Source Sans Pro"/>
          <w:sz w:val="24"/>
          <w:szCs w:val="24"/>
        </w:rPr>
        <w:t xml:space="preserve"> materials to me by</w:t>
      </w:r>
      <w:r w:rsidRPr="00077B89" w:rsidR="00914CE7">
        <w:rPr>
          <w:rFonts w:ascii="Source Sans Pro" w:hAnsi="Source Sans Pro"/>
          <w:sz w:val="24"/>
          <w:szCs w:val="24"/>
        </w:rPr>
        <w:t xml:space="preserve"> </w:t>
      </w:r>
      <w:r w:rsidRPr="00077B89" w:rsidR="00914CE7">
        <w:rPr>
          <w:rFonts w:ascii="Source Sans Pro" w:hAnsi="Source Sans Pro"/>
          <w:color w:val="4472C4" w:themeColor="accent5"/>
          <w:sz w:val="24"/>
          <w:szCs w:val="24"/>
        </w:rPr>
        <w:t>&lt;DATE&gt;</w:t>
      </w:r>
      <w:r w:rsidRPr="00077B89" w:rsidR="00914CE7">
        <w:rPr>
          <w:rFonts w:ascii="Source Sans Pro" w:hAnsi="Source Sans Pro"/>
          <w:sz w:val="24"/>
          <w:szCs w:val="24"/>
        </w:rPr>
        <w:t>:</w:t>
      </w:r>
      <w:r w:rsidRPr="00077B89" w:rsidR="00E96E4A">
        <w:rPr>
          <w:rFonts w:ascii="Source Sans Pro" w:hAnsi="Source Sans Pro"/>
          <w:sz w:val="24"/>
          <w:szCs w:val="24"/>
        </w:rPr>
        <w:t xml:space="preserve"> </w:t>
      </w:r>
    </w:p>
    <w:p w:rsidRPr="00077B89" w:rsidR="00021B96" w:rsidP="00E96E4A" w:rsidRDefault="4A2DFA0E" w14:paraId="66AA495C" w14:textId="26A5E155">
      <w:pPr>
        <w:pStyle w:val="ListParagraph"/>
        <w:numPr>
          <w:ilvl w:val="0"/>
          <w:numId w:val="2"/>
        </w:numPr>
        <w:rPr>
          <w:rFonts w:ascii="Source Sans Pro" w:hAnsi="Source Sans Pro"/>
          <w:sz w:val="24"/>
          <w:szCs w:val="24"/>
        </w:rPr>
      </w:pPr>
      <w:r w:rsidRPr="00077B89">
        <w:rPr>
          <w:rFonts w:ascii="Source Sans Pro" w:hAnsi="Source Sans Pro"/>
          <w:sz w:val="24"/>
          <w:szCs w:val="24"/>
        </w:rPr>
        <w:lastRenderedPageBreak/>
        <w:t>3PTR Candidate</w:t>
      </w:r>
      <w:r w:rsidRPr="00077B89" w:rsidR="00021B96">
        <w:rPr>
          <w:rFonts w:ascii="Source Sans Pro" w:hAnsi="Source Sans Pro"/>
          <w:sz w:val="24"/>
          <w:szCs w:val="24"/>
        </w:rPr>
        <w:t xml:space="preserve"> Report</w:t>
      </w:r>
      <w:r w:rsidRPr="00077B89" w:rsidR="3B904315">
        <w:rPr>
          <w:rFonts w:ascii="Source Sans Pro" w:hAnsi="Source Sans Pro"/>
          <w:sz w:val="24"/>
          <w:szCs w:val="24"/>
        </w:rPr>
        <w:t xml:space="preserve"> Form</w:t>
      </w:r>
      <w:r w:rsidRPr="00077B89" w:rsidR="00021B96">
        <w:rPr>
          <w:rFonts w:ascii="Source Sans Pro" w:hAnsi="Source Sans Pro"/>
          <w:sz w:val="24"/>
          <w:szCs w:val="24"/>
        </w:rPr>
        <w:t xml:space="preserve"> (Find it </w:t>
      </w:r>
      <w:r w:rsidRPr="00077B89" w:rsidR="007F458C">
        <w:rPr>
          <w:rFonts w:ascii="Source Sans Pro" w:hAnsi="Source Sans Pro"/>
          <w:sz w:val="24"/>
          <w:szCs w:val="24"/>
        </w:rPr>
        <w:t>on</w:t>
      </w:r>
      <w:r w:rsidRPr="00077B89" w:rsidR="00021B96">
        <w:rPr>
          <w:rFonts w:ascii="Source Sans Pro" w:hAnsi="Source Sans Pro"/>
          <w:sz w:val="24"/>
          <w:szCs w:val="24"/>
        </w:rPr>
        <w:t xml:space="preserve"> </w:t>
      </w:r>
      <w:hyperlink w:anchor="3ptr" r:id="rId13">
        <w:r w:rsidRPr="00077B89" w:rsidR="00021B96">
          <w:rPr>
            <w:rStyle w:val="Hyperlink"/>
            <w:rFonts w:ascii="Source Sans Pro" w:hAnsi="Source Sans Pro"/>
            <w:sz w:val="24"/>
            <w:szCs w:val="24"/>
          </w:rPr>
          <w:t>Guides, Forms, Templates</w:t>
        </w:r>
      </w:hyperlink>
      <w:r w:rsidRPr="00077B89" w:rsidR="00021B96">
        <w:rPr>
          <w:rFonts w:ascii="Source Sans Pro" w:hAnsi="Source Sans Pro"/>
          <w:sz w:val="24"/>
          <w:szCs w:val="24"/>
        </w:rPr>
        <w:t>)</w:t>
      </w:r>
    </w:p>
    <w:p w:rsidRPr="00077B89" w:rsidR="00021B96" w:rsidP="00021B96" w:rsidRDefault="380DDC53" w14:paraId="1B5DE1D4" w14:textId="7EB498D8">
      <w:pPr>
        <w:pStyle w:val="ListParagraph"/>
        <w:rPr>
          <w:rFonts w:ascii="Source Sans Pro" w:hAnsi="Source Sans Pro"/>
          <w:sz w:val="24"/>
          <w:szCs w:val="24"/>
        </w:rPr>
      </w:pPr>
      <w:r w:rsidRPr="00077B89">
        <w:rPr>
          <w:rFonts w:ascii="Source Sans Pro" w:hAnsi="Source Sans Pro"/>
          <w:sz w:val="24"/>
          <w:szCs w:val="24"/>
        </w:rPr>
        <w:t>and</w:t>
      </w:r>
    </w:p>
    <w:p w:rsidRPr="00077B89" w:rsidR="00E96E4A" w:rsidP="00E96E4A" w:rsidRDefault="00E96E4A" w14:paraId="0A8FF16D" w14:textId="1694D489">
      <w:pPr>
        <w:pStyle w:val="ListParagraph"/>
        <w:numPr>
          <w:ilvl w:val="0"/>
          <w:numId w:val="2"/>
        </w:numPr>
        <w:rPr>
          <w:rFonts w:ascii="Source Sans Pro" w:hAnsi="Source Sans Pro"/>
          <w:sz w:val="24"/>
          <w:szCs w:val="24"/>
        </w:rPr>
      </w:pPr>
      <w:r w:rsidRPr="00077B89">
        <w:rPr>
          <w:rFonts w:ascii="Source Sans Pro" w:hAnsi="Source Sans Pro"/>
          <w:sz w:val="24"/>
          <w:szCs w:val="24"/>
        </w:rPr>
        <w:t>A current CV</w:t>
      </w:r>
      <w:r w:rsidRPr="00077B89" w:rsidR="7C11F988">
        <w:rPr>
          <w:rFonts w:ascii="Source Sans Pro" w:hAnsi="Source Sans Pro"/>
          <w:sz w:val="24"/>
          <w:szCs w:val="24"/>
        </w:rPr>
        <w:t xml:space="preserve"> – signed and dated</w:t>
      </w:r>
      <w:r w:rsidRPr="00077B89" w:rsidR="00914CE7">
        <w:rPr>
          <w:rFonts w:ascii="Source Sans Pro" w:hAnsi="Source Sans Pro"/>
          <w:sz w:val="24"/>
          <w:szCs w:val="24"/>
        </w:rPr>
        <w:t xml:space="preserve"> </w:t>
      </w:r>
    </w:p>
    <w:p w:rsidRPr="00077B89" w:rsidR="00021B96" w:rsidP="00021B96" w:rsidRDefault="00021B96" w14:paraId="7E3E48D1" w14:textId="788C9DDE">
      <w:pPr>
        <w:rPr>
          <w:rFonts w:ascii="Source Sans Pro" w:hAnsi="Source Sans Pro"/>
          <w:sz w:val="24"/>
          <w:szCs w:val="24"/>
        </w:rPr>
      </w:pPr>
      <w:r w:rsidRPr="00077B89">
        <w:rPr>
          <w:rFonts w:ascii="Source Sans Pro" w:hAnsi="Source Sans Pro"/>
          <w:sz w:val="24"/>
          <w:szCs w:val="24"/>
        </w:rPr>
        <w:t>Plus,</w:t>
      </w:r>
    </w:p>
    <w:p w:rsidRPr="00077B89" w:rsidR="00E96E4A" w:rsidP="00E96E4A" w:rsidRDefault="00E96E4A" w14:paraId="23EB9CAE" w14:textId="77777777">
      <w:pPr>
        <w:pStyle w:val="ListParagraph"/>
        <w:numPr>
          <w:ilvl w:val="0"/>
          <w:numId w:val="2"/>
        </w:numPr>
        <w:rPr>
          <w:rFonts w:ascii="Source Sans Pro" w:hAnsi="Source Sans Pro"/>
          <w:sz w:val="24"/>
          <w:szCs w:val="24"/>
        </w:rPr>
      </w:pPr>
      <w:r w:rsidRPr="00077B89">
        <w:rPr>
          <w:rFonts w:ascii="Source Sans Pro" w:hAnsi="Source Sans Pro"/>
          <w:sz w:val="24"/>
          <w:szCs w:val="24"/>
        </w:rPr>
        <w:t xml:space="preserve">Sabbatical report, if applicable. </w:t>
      </w:r>
    </w:p>
    <w:p w:rsidRPr="00077B89" w:rsidR="00E96E4A" w:rsidP="00E96E4A" w:rsidRDefault="00E96E4A" w14:paraId="20E676BC" w14:textId="25022B6F">
      <w:pPr>
        <w:pStyle w:val="ListParagraph"/>
        <w:numPr>
          <w:ilvl w:val="0"/>
          <w:numId w:val="2"/>
        </w:numPr>
        <w:rPr>
          <w:rFonts w:ascii="Source Sans Pro" w:hAnsi="Source Sans Pro"/>
          <w:sz w:val="24"/>
          <w:szCs w:val="24"/>
        </w:rPr>
      </w:pPr>
      <w:r w:rsidRPr="00077B89">
        <w:rPr>
          <w:rFonts w:ascii="Source Sans Pro" w:hAnsi="Source Sans Pro"/>
          <w:sz w:val="24"/>
          <w:szCs w:val="24"/>
        </w:rPr>
        <w:t xml:space="preserve">Any other materials you would like me to </w:t>
      </w:r>
      <w:r w:rsidRPr="00077B89" w:rsidR="00021B96">
        <w:rPr>
          <w:rFonts w:ascii="Source Sans Pro" w:hAnsi="Source Sans Pro"/>
          <w:sz w:val="24"/>
          <w:szCs w:val="24"/>
        </w:rPr>
        <w:t>review</w:t>
      </w:r>
      <w:r w:rsidRPr="00077B89">
        <w:rPr>
          <w:rFonts w:ascii="Source Sans Pro" w:hAnsi="Source Sans Pro"/>
          <w:sz w:val="24"/>
          <w:szCs w:val="24"/>
        </w:rPr>
        <w:t>.</w:t>
      </w:r>
    </w:p>
    <w:p w:rsidRPr="00077B89" w:rsidR="00C623F8" w:rsidP="00633A19" w:rsidRDefault="619FBE54" w14:paraId="2D3EEDE7" w14:textId="054B88FF">
      <w:pPr>
        <w:pStyle w:val="ListParagraph"/>
        <w:numPr>
          <w:ilvl w:val="0"/>
          <w:numId w:val="2"/>
        </w:numPr>
        <w:rPr>
          <w:rFonts w:ascii="Source Sans Pro" w:hAnsi="Source Sans Pro" w:eastAsia="Times New Roman" w:cs="Calibri"/>
          <w:color w:val="000000" w:themeColor="text1"/>
          <w:sz w:val="24"/>
          <w:szCs w:val="24"/>
          <w:shd w:val="clear" w:color="auto" w:fill="FFFFFF"/>
        </w:rPr>
      </w:pPr>
      <w:r w:rsidRPr="00077B89">
        <w:rPr>
          <w:rFonts w:ascii="Source Sans Pro" w:hAnsi="Source Sans Pro"/>
          <w:sz w:val="24"/>
          <w:szCs w:val="24"/>
        </w:rPr>
        <w:t xml:space="preserve">Note: Materials for the evaluation of teaching will be dependent on </w:t>
      </w:r>
      <w:r w:rsidRPr="00077B89" w:rsidR="795279D2">
        <w:rPr>
          <w:rFonts w:ascii="Source Sans Pro" w:hAnsi="Source Sans Pro"/>
          <w:sz w:val="24"/>
          <w:szCs w:val="24"/>
        </w:rPr>
        <w:t xml:space="preserve">our </w:t>
      </w:r>
      <w:r w:rsidRPr="00077B89">
        <w:rPr>
          <w:rFonts w:ascii="Source Sans Pro" w:hAnsi="Source Sans Pro"/>
          <w:sz w:val="24"/>
          <w:szCs w:val="24"/>
        </w:rPr>
        <w:t>unit level polic</w:t>
      </w:r>
      <w:r w:rsidRPr="00077B89" w:rsidR="4C39F7AD">
        <w:rPr>
          <w:rFonts w:ascii="Source Sans Pro" w:hAnsi="Source Sans Pro"/>
          <w:sz w:val="24"/>
          <w:szCs w:val="24"/>
        </w:rPr>
        <w:t>y requirements</w:t>
      </w:r>
      <w:r w:rsidRPr="00077B89">
        <w:rPr>
          <w:rFonts w:ascii="Source Sans Pro" w:hAnsi="Source Sans Pro"/>
          <w:sz w:val="24"/>
          <w:szCs w:val="24"/>
        </w:rPr>
        <w:t>.</w:t>
      </w:r>
      <w:r w:rsidRPr="00077B89" w:rsidR="6CE78514">
        <w:rPr>
          <w:rFonts w:ascii="Source Sans Pro" w:hAnsi="Source Sans Pro"/>
          <w:sz w:val="24"/>
          <w:szCs w:val="24"/>
        </w:rPr>
        <w:t xml:space="preserve"> </w:t>
      </w:r>
    </w:p>
    <w:p w:rsidRPr="00077B89" w:rsidR="00077B89" w:rsidP="00077B89" w:rsidRDefault="00077B89" w14:paraId="1C948632" w14:textId="77777777">
      <w:pPr>
        <w:rPr>
          <w:rFonts w:ascii="Source Sans Pro" w:hAnsi="Source Sans Pro"/>
          <w:sz w:val="24"/>
          <w:szCs w:val="24"/>
        </w:rPr>
      </w:pPr>
      <w:r w:rsidRPr="00077B89">
        <w:rPr>
          <w:rFonts w:ascii="Source Sans Pro" w:hAnsi="Source Sans Pro"/>
          <w:sz w:val="24"/>
          <w:szCs w:val="24"/>
        </w:rPr>
        <w:t>This is the first year we will use a new online system called Elements for compiling documents for faculty reviews.</w:t>
      </w:r>
    </w:p>
    <w:p w:rsidRPr="00077B89" w:rsidR="00077B89" w:rsidP="00077B89" w:rsidRDefault="00077B89" w14:paraId="08ECE02B" w14:textId="77777777">
      <w:pPr>
        <w:rPr>
          <w:rFonts w:ascii="Source Sans Pro" w:hAnsi="Source Sans Pro"/>
          <w:sz w:val="24"/>
          <w:szCs w:val="24"/>
        </w:rPr>
      </w:pPr>
      <w:r w:rsidRPr="00077B89">
        <w:rPr>
          <w:rFonts w:ascii="Source Sans Pro" w:hAnsi="Source Sans Pro"/>
          <w:sz w:val="24"/>
          <w:szCs w:val="24"/>
        </w:rPr>
        <w:t xml:space="preserve">To access Elements, go to </w:t>
      </w:r>
      <w:hyperlink w:history="1" r:id="rId14">
        <w:r w:rsidRPr="00077B89">
          <w:rPr>
            <w:rStyle w:val="Hyperlink"/>
            <w:rFonts w:ascii="Source Sans Pro" w:hAnsi="Source Sans Pro"/>
            <w:b/>
            <w:bCs/>
            <w:sz w:val="24"/>
            <w:szCs w:val="24"/>
          </w:rPr>
          <w:t>uo.elements.symplectic.org</w:t>
        </w:r>
      </w:hyperlink>
      <w:r w:rsidRPr="00077B89">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rsidRPr="00077B89" w:rsidR="00077B89" w:rsidP="00077B89" w:rsidRDefault="00077B89" w14:paraId="02608759" w14:textId="77777777">
      <w:pPr>
        <w:rPr>
          <w:rFonts w:ascii="Source Sans Pro" w:hAnsi="Source Sans Pro"/>
          <w:sz w:val="24"/>
          <w:szCs w:val="24"/>
        </w:rPr>
      </w:pPr>
      <w:r w:rsidRPr="00077B89">
        <w:rPr>
          <w:rFonts w:ascii="Source Sans Pro" w:hAnsi="Source Sans Pro"/>
          <w:sz w:val="24"/>
          <w:szCs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p w:rsidRPr="00077B89" w:rsidR="006C4EBE" w:rsidP="006C4EBE" w:rsidRDefault="006C4EBE" w14:paraId="6E2D7384" w14:textId="29EFC431">
      <w:pPr>
        <w:rPr>
          <w:rFonts w:ascii="Source Sans Pro" w:hAnsi="Source Sans Pro" w:eastAsia="Melior" w:cs="Melior"/>
          <w:color w:val="000000" w:themeColor="text1"/>
          <w:sz w:val="24"/>
          <w:szCs w:val="24"/>
        </w:rPr>
      </w:pPr>
      <w:r w:rsidRPr="609892EC" w:rsidR="006C4EBE">
        <w:rPr>
          <w:rFonts w:ascii="Source Sans Pro" w:hAnsi="Source Sans Pro" w:eastAsia="Melior" w:cs="Melior"/>
          <w:color w:val="000000" w:themeColor="text1" w:themeTint="FF" w:themeShade="FF"/>
          <w:sz w:val="24"/>
          <w:szCs w:val="24"/>
        </w:rPr>
        <w:t xml:space="preserve">Please be sure to review the Guidance on Candidate Statements and CVs and </w:t>
      </w:r>
      <w:r w:rsidRPr="609892EC" w:rsidR="006C4EBE">
        <w:rPr>
          <w:rFonts w:ascii="Source Sans Pro" w:hAnsi="Source Sans Pro" w:eastAsia="Melior" w:cs="Melior"/>
          <w:color w:val="000000" w:themeColor="text1" w:themeTint="FF" w:themeShade="FF"/>
          <w:sz w:val="24"/>
          <w:szCs w:val="24"/>
        </w:rPr>
        <w:t>utilize</w:t>
      </w:r>
      <w:r w:rsidRPr="609892EC" w:rsidR="006C4EBE">
        <w:rPr>
          <w:rFonts w:ascii="Source Sans Pro" w:hAnsi="Source Sans Pro" w:eastAsia="Melior" w:cs="Melior"/>
          <w:color w:val="000000" w:themeColor="text1" w:themeTint="FF" w:themeShade="FF"/>
          <w:sz w:val="24"/>
          <w:szCs w:val="24"/>
        </w:rPr>
        <w:t xml:space="preserve"> the CV template available on the </w:t>
      </w:r>
      <w:r w:rsidRPr="609892EC" w:rsidR="006C4EBE">
        <w:rPr>
          <w:rFonts w:ascii="Source Sans Pro" w:hAnsi="Source Sans Pro" w:eastAsia="Melior" w:cs="Melior"/>
          <w:color w:val="000000" w:themeColor="text1" w:themeTint="FF" w:themeShade="FF"/>
          <w:sz w:val="24"/>
          <w:szCs w:val="24"/>
        </w:rPr>
        <w:t>Provost’s</w:t>
      </w:r>
      <w:r w:rsidRPr="609892EC" w:rsidR="006C4EBE">
        <w:rPr>
          <w:rFonts w:ascii="Source Sans Pro" w:hAnsi="Source Sans Pro" w:eastAsia="Melior" w:cs="Melior"/>
          <w:color w:val="000000" w:themeColor="text1" w:themeTint="FF" w:themeShade="FF"/>
          <w:sz w:val="24"/>
          <w:szCs w:val="24"/>
        </w:rPr>
        <w:t xml:space="preserve"> </w:t>
      </w:r>
      <w:hyperlink w:anchor="3ptr" r:id="R0ff78a33fbef47f9">
        <w:r w:rsidRPr="609892EC" w:rsidR="003F6F01">
          <w:rPr>
            <w:rStyle w:val="Hyperlink"/>
            <w:rFonts w:ascii="Source Sans Pro" w:hAnsi="Source Sans Pro" w:eastAsia="Melior" w:cs="Melior"/>
            <w:sz w:val="24"/>
            <w:szCs w:val="24"/>
          </w:rPr>
          <w:t>guides, forms, and templates</w:t>
        </w:r>
      </w:hyperlink>
      <w:r w:rsidRPr="609892EC" w:rsidR="003F6F01">
        <w:rPr>
          <w:rFonts w:ascii="Source Sans Pro" w:hAnsi="Source Sans Pro" w:eastAsia="Melior" w:cs="Melior"/>
          <w:color w:val="000000" w:themeColor="text1" w:themeTint="FF" w:themeShade="FF"/>
          <w:sz w:val="24"/>
          <w:szCs w:val="24"/>
        </w:rPr>
        <w:t xml:space="preserve"> webpage</w:t>
      </w:r>
      <w:r w:rsidRPr="609892EC" w:rsidR="006C4EBE">
        <w:rPr>
          <w:rFonts w:ascii="Source Sans Pro" w:hAnsi="Source Sans Pro" w:eastAsia="Melior" w:cs="Melior"/>
          <w:color w:val="000000" w:themeColor="text1" w:themeTint="FF" w:themeShade="FF"/>
          <w:sz w:val="24"/>
          <w:szCs w:val="24"/>
        </w:rPr>
        <w:t xml:space="preserve">. </w:t>
      </w:r>
      <w:r w:rsidRPr="609892EC" w:rsidR="00475A2B">
        <w:rPr>
          <w:rFonts w:ascii="Source Sans Pro" w:hAnsi="Source Sans Pro" w:eastAsia="Melior" w:cs="Melior"/>
          <w:color w:val="000000" w:themeColor="text1" w:themeTint="FF" w:themeShade="FF"/>
          <w:sz w:val="24"/>
          <w:szCs w:val="24"/>
        </w:rPr>
        <w:t>N</w:t>
      </w:r>
      <w:r w:rsidRPr="609892EC" w:rsidR="006C4EBE">
        <w:rPr>
          <w:rFonts w:ascii="Source Sans Pro" w:hAnsi="Source Sans Pro" w:eastAsia="Melior" w:cs="Melior"/>
          <w:color w:val="000000" w:themeColor="text1" w:themeTint="FF" w:themeShade="FF"/>
          <w:sz w:val="24"/>
          <w:szCs w:val="24"/>
        </w:rPr>
        <w:t xml:space="preserve">ote that </w:t>
      </w:r>
      <w:r w:rsidRPr="609892EC" w:rsidR="00243AD6">
        <w:rPr>
          <w:rFonts w:ascii="Source Sans Pro" w:hAnsi="Source Sans Pro" w:eastAsia="Melior" w:cs="Melior"/>
          <w:color w:val="000000" w:themeColor="text1" w:themeTint="FF" w:themeShade="FF"/>
          <w:sz w:val="24"/>
          <w:szCs w:val="24"/>
        </w:rPr>
        <w:t xml:space="preserve">while you </w:t>
      </w:r>
      <w:r w:rsidRPr="609892EC" w:rsidR="00243AD6">
        <w:rPr>
          <w:rFonts w:ascii="Source Sans Pro" w:hAnsi="Source Sans Pro" w:eastAsia="Melior" w:cs="Melior"/>
          <w:color w:val="000000" w:themeColor="text1" w:themeTint="FF" w:themeShade="FF"/>
          <w:sz w:val="24"/>
          <w:szCs w:val="24"/>
        </w:rPr>
        <w:t>are not required to</w:t>
      </w:r>
      <w:r w:rsidRPr="609892EC" w:rsidR="00243AD6">
        <w:rPr>
          <w:rFonts w:ascii="Source Sans Pro" w:hAnsi="Source Sans Pro" w:eastAsia="Melior" w:cs="Melior"/>
          <w:color w:val="000000" w:themeColor="text1" w:themeTint="FF" w:themeShade="FF"/>
          <w:sz w:val="24"/>
          <w:szCs w:val="24"/>
        </w:rPr>
        <w:t xml:space="preserve"> use the CV template, </w:t>
      </w:r>
      <w:r w:rsidRPr="609892EC" w:rsidR="444C3849">
        <w:rPr>
          <w:rFonts w:ascii="Source Sans Pro" w:hAnsi="Source Sans Pro" w:eastAsia="Melior" w:cs="Melior"/>
          <w:color w:val="000000" w:themeColor="text1" w:themeTint="FF" w:themeShade="FF"/>
          <w:sz w:val="24"/>
          <w:szCs w:val="24"/>
        </w:rPr>
        <w:t xml:space="preserve">we </w:t>
      </w:r>
      <w:r w:rsidRPr="609892EC" w:rsidR="444C3849">
        <w:rPr>
          <w:rFonts w:ascii="Source Sans Pro" w:hAnsi="Source Sans Pro" w:eastAsia="Melior" w:cs="Melior"/>
          <w:color w:val="000000" w:themeColor="text1" w:themeTint="FF" w:themeShade="FF"/>
          <w:sz w:val="24"/>
          <w:szCs w:val="24"/>
        </w:rPr>
        <w:t>request</w:t>
      </w:r>
      <w:r w:rsidRPr="609892EC" w:rsidR="444C3849">
        <w:rPr>
          <w:rFonts w:ascii="Source Sans Pro" w:hAnsi="Source Sans Pro" w:eastAsia="Melior" w:cs="Melior"/>
          <w:color w:val="000000" w:themeColor="text1" w:themeTint="FF" w:themeShade="FF"/>
          <w:sz w:val="24"/>
          <w:szCs w:val="24"/>
        </w:rPr>
        <w:t xml:space="preserve"> that you follow the formatting guidelines</w:t>
      </w:r>
      <w:r w:rsidRPr="609892EC" w:rsidR="006C4EBE">
        <w:rPr>
          <w:rFonts w:ascii="Source Sans Pro" w:hAnsi="Source Sans Pro" w:eastAsia="Melior" w:cs="Melior"/>
          <w:color w:val="000000" w:themeColor="text1" w:themeTint="FF" w:themeShade="FF"/>
          <w:sz w:val="24"/>
          <w:szCs w:val="24"/>
        </w:rPr>
        <w:t xml:space="preserve">. </w:t>
      </w:r>
    </w:p>
    <w:p w:rsidRPr="00077B89" w:rsidR="006C4EBE" w:rsidP="006C4EBE" w:rsidRDefault="006C4EBE" w14:paraId="60B587F6" w14:textId="77777777">
      <w:pPr>
        <w:rPr>
          <w:rFonts w:ascii="Source Sans Pro" w:hAnsi="Source Sans Pro" w:eastAsia="Melior" w:cs="Melior"/>
          <w:color w:val="000000" w:themeColor="text1"/>
          <w:sz w:val="24"/>
          <w:szCs w:val="24"/>
        </w:rPr>
      </w:pPr>
      <w:r w:rsidRPr="00077B89">
        <w:rPr>
          <w:rFonts w:ascii="Source Sans Pro" w:hAnsi="Source Sans Pro" w:eastAsia="Melior" w:cs="Melior"/>
          <w:sz w:val="24"/>
          <w:szCs w:val="24"/>
        </w:rPr>
        <w:t xml:space="preserve">If you have any questions about this or any part of the review process, I would be happy to talk with you. I look forward to learning more about your work. If I can do anything to support you this year, please let me know. </w:t>
      </w:r>
    </w:p>
    <w:p w:rsidRPr="00077B89" w:rsidR="006C4EBE" w:rsidP="006C4EBE" w:rsidRDefault="006C4EBE" w14:paraId="2F2DCFB2" w14:textId="77777777">
      <w:pPr>
        <w:rPr>
          <w:rFonts w:ascii="Source Sans Pro" w:hAnsi="Source Sans Pro" w:eastAsia="Melior" w:cs="Melior"/>
          <w:sz w:val="24"/>
          <w:szCs w:val="24"/>
        </w:rPr>
      </w:pPr>
      <w:r w:rsidRPr="00077B89">
        <w:rPr>
          <w:rFonts w:ascii="Source Sans Pro" w:hAnsi="Source Sans Pro" w:eastAsia="Melior" w:cs="Melior"/>
          <w:sz w:val="24"/>
          <w:szCs w:val="24"/>
        </w:rPr>
        <w:t>Sincerely,</w:t>
      </w:r>
    </w:p>
    <w:p w:rsidRPr="00077B89" w:rsidR="00745F88" w:rsidP="006C4EBE" w:rsidRDefault="006C4EBE" w14:paraId="0C95BB5D" w14:textId="230B7C0A">
      <w:pPr>
        <w:rPr>
          <w:rFonts w:ascii="Source Sans Pro" w:hAnsi="Source Sans Pro" w:eastAsia="Melior" w:cs="Melior"/>
          <w:color w:val="4472C4" w:themeColor="accent5"/>
          <w:sz w:val="24"/>
          <w:szCs w:val="24"/>
        </w:rPr>
      </w:pPr>
      <w:r w:rsidRPr="00077B89">
        <w:rPr>
          <w:rFonts w:ascii="Source Sans Pro" w:hAnsi="Source Sans Pro" w:eastAsia="Melior" w:cs="Melior"/>
          <w:color w:val="4472C4" w:themeColor="accent5"/>
          <w:sz w:val="24"/>
          <w:szCs w:val="24"/>
        </w:rPr>
        <w:t>&lt;UNIT/DEPARTMENT HEAD/PROGRAM DIRECTOR&gt;</w:t>
      </w:r>
    </w:p>
    <w:sectPr w:rsidRPr="00077B89" w:rsidR="00745F88">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1F9" w:rsidP="007F458C" w:rsidRDefault="003961F9" w14:paraId="7C077472" w14:textId="77777777">
      <w:pPr>
        <w:spacing w:after="0" w:line="240" w:lineRule="auto"/>
      </w:pPr>
      <w:r>
        <w:separator/>
      </w:r>
    </w:p>
  </w:endnote>
  <w:endnote w:type="continuationSeparator" w:id="0">
    <w:p w:rsidR="003961F9" w:rsidP="007F458C" w:rsidRDefault="003961F9" w14:paraId="5BF025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70B" w:rsidR="007F458C" w:rsidRDefault="2B1C7D41" w14:paraId="1584D45F" w14:textId="5A48A130">
    <w:pPr>
      <w:pStyle w:val="Footer"/>
      <w:rPr>
        <w:rFonts w:ascii="Source Sans Pro" w:hAnsi="Source Sans Pro"/>
      </w:rPr>
    </w:pPr>
    <w:r w:rsidRPr="0027270B">
      <w:rPr>
        <w:rFonts w:ascii="Source Sans Pro" w:hAnsi="Source Sans Pro"/>
      </w:rPr>
      <w:t>Updated 0</w:t>
    </w:r>
    <w:r w:rsidRPr="0027270B" w:rsidR="0027270B">
      <w:rPr>
        <w:rFonts w:ascii="Source Sans Pro" w:hAnsi="Source Sans Pro"/>
      </w:rPr>
      <w:t>8</w:t>
    </w:r>
    <w:r w:rsidRPr="0027270B">
      <w:rPr>
        <w:rFonts w:ascii="Source Sans Pro" w:hAnsi="Source Sans Pro"/>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1F9" w:rsidP="007F458C" w:rsidRDefault="003961F9" w14:paraId="4E926659" w14:textId="77777777">
      <w:pPr>
        <w:spacing w:after="0" w:line="240" w:lineRule="auto"/>
      </w:pPr>
      <w:r>
        <w:separator/>
      </w:r>
    </w:p>
  </w:footnote>
  <w:footnote w:type="continuationSeparator" w:id="0">
    <w:p w:rsidR="003961F9" w:rsidP="007F458C" w:rsidRDefault="003961F9" w14:paraId="354D82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1C7D41" w:rsidTr="2B1C7D41" w14:paraId="74D6A5DB" w14:textId="77777777">
      <w:trPr>
        <w:trHeight w:val="300"/>
      </w:trPr>
      <w:tc>
        <w:tcPr>
          <w:tcW w:w="3120" w:type="dxa"/>
        </w:tcPr>
        <w:p w:rsidR="2B1C7D41" w:rsidP="2B1C7D41" w:rsidRDefault="2B1C7D41" w14:paraId="6028FDEE" w14:textId="391C4B5C">
          <w:pPr>
            <w:pStyle w:val="Header"/>
            <w:ind w:left="-115"/>
          </w:pPr>
        </w:p>
      </w:tc>
      <w:tc>
        <w:tcPr>
          <w:tcW w:w="3120" w:type="dxa"/>
        </w:tcPr>
        <w:p w:rsidR="2B1C7D41" w:rsidP="2B1C7D41" w:rsidRDefault="2B1C7D41" w14:paraId="3AA93261" w14:textId="5F62F2AE">
          <w:pPr>
            <w:pStyle w:val="Header"/>
            <w:jc w:val="center"/>
          </w:pPr>
        </w:p>
      </w:tc>
      <w:tc>
        <w:tcPr>
          <w:tcW w:w="3120" w:type="dxa"/>
        </w:tcPr>
        <w:p w:rsidR="2B1C7D41" w:rsidP="2B1C7D41" w:rsidRDefault="2B1C7D41" w14:paraId="6F75C759" w14:textId="07C5AAE9">
          <w:pPr>
            <w:pStyle w:val="Header"/>
            <w:ind w:right="-115"/>
            <w:jc w:val="right"/>
          </w:pPr>
        </w:p>
      </w:tc>
    </w:tr>
  </w:tbl>
  <w:p w:rsidR="2B1C7D41" w:rsidP="2B1C7D41" w:rsidRDefault="2B1C7D41" w14:paraId="13CE653B" w14:textId="1E6DC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118"/>
    <w:multiLevelType w:val="hybridMultilevel"/>
    <w:tmpl w:val="D3D898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C7B5F7C"/>
    <w:multiLevelType w:val="hybridMultilevel"/>
    <w:tmpl w:val="CDA00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3672355">
    <w:abstractNumId w:val="0"/>
  </w:num>
  <w:num w:numId="2" w16cid:durableId="197520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B"/>
    <w:rsid w:val="00011D3C"/>
    <w:rsid w:val="00021B96"/>
    <w:rsid w:val="00077B89"/>
    <w:rsid w:val="000C1BDE"/>
    <w:rsid w:val="000D3F0E"/>
    <w:rsid w:val="001034C1"/>
    <w:rsid w:val="001329F7"/>
    <w:rsid w:val="00192268"/>
    <w:rsid w:val="00194014"/>
    <w:rsid w:val="00243AD6"/>
    <w:rsid w:val="0027270B"/>
    <w:rsid w:val="002A5535"/>
    <w:rsid w:val="002B21E9"/>
    <w:rsid w:val="002D6B76"/>
    <w:rsid w:val="00381416"/>
    <w:rsid w:val="003961F9"/>
    <w:rsid w:val="003B5FA7"/>
    <w:rsid w:val="003F6F01"/>
    <w:rsid w:val="004534F1"/>
    <w:rsid w:val="00475A2B"/>
    <w:rsid w:val="0048099C"/>
    <w:rsid w:val="00492E97"/>
    <w:rsid w:val="004933CF"/>
    <w:rsid w:val="004B8ED1"/>
    <w:rsid w:val="004F336E"/>
    <w:rsid w:val="00500B44"/>
    <w:rsid w:val="00583F6A"/>
    <w:rsid w:val="005C41F4"/>
    <w:rsid w:val="005F0C18"/>
    <w:rsid w:val="005F3F44"/>
    <w:rsid w:val="00616984"/>
    <w:rsid w:val="00633A19"/>
    <w:rsid w:val="006A7E70"/>
    <w:rsid w:val="006C4EBE"/>
    <w:rsid w:val="006E406B"/>
    <w:rsid w:val="00744FCC"/>
    <w:rsid w:val="00745F88"/>
    <w:rsid w:val="007F458C"/>
    <w:rsid w:val="00806949"/>
    <w:rsid w:val="00814CF5"/>
    <w:rsid w:val="00843DDF"/>
    <w:rsid w:val="00862E90"/>
    <w:rsid w:val="00900A63"/>
    <w:rsid w:val="00914CE7"/>
    <w:rsid w:val="009211D9"/>
    <w:rsid w:val="0092461F"/>
    <w:rsid w:val="00945892"/>
    <w:rsid w:val="0095698E"/>
    <w:rsid w:val="00971C1D"/>
    <w:rsid w:val="00990E32"/>
    <w:rsid w:val="009C20B3"/>
    <w:rsid w:val="00A43C29"/>
    <w:rsid w:val="00A65A7F"/>
    <w:rsid w:val="00AA52FC"/>
    <w:rsid w:val="00AB1754"/>
    <w:rsid w:val="00AD14FE"/>
    <w:rsid w:val="00AE0E9E"/>
    <w:rsid w:val="00B12E7A"/>
    <w:rsid w:val="00B22A96"/>
    <w:rsid w:val="00BB255F"/>
    <w:rsid w:val="00C365BB"/>
    <w:rsid w:val="00C62090"/>
    <w:rsid w:val="00C623F8"/>
    <w:rsid w:val="00C761A8"/>
    <w:rsid w:val="00CB2AA4"/>
    <w:rsid w:val="00CD2033"/>
    <w:rsid w:val="00CD3147"/>
    <w:rsid w:val="00D03A55"/>
    <w:rsid w:val="00D57A61"/>
    <w:rsid w:val="00DC105D"/>
    <w:rsid w:val="00DE054C"/>
    <w:rsid w:val="00DF5436"/>
    <w:rsid w:val="00E96E4A"/>
    <w:rsid w:val="00EA408C"/>
    <w:rsid w:val="00EC7B6D"/>
    <w:rsid w:val="00EF7805"/>
    <w:rsid w:val="00F05A45"/>
    <w:rsid w:val="00F15D7B"/>
    <w:rsid w:val="00FC0721"/>
    <w:rsid w:val="00FC2DDF"/>
    <w:rsid w:val="00FC3D5F"/>
    <w:rsid w:val="01175D35"/>
    <w:rsid w:val="02ADC544"/>
    <w:rsid w:val="02DF1E71"/>
    <w:rsid w:val="06E14F59"/>
    <w:rsid w:val="09D34291"/>
    <w:rsid w:val="0A46F4D9"/>
    <w:rsid w:val="0FCE7B32"/>
    <w:rsid w:val="102049D1"/>
    <w:rsid w:val="115E43FE"/>
    <w:rsid w:val="11E765FC"/>
    <w:rsid w:val="1269EB95"/>
    <w:rsid w:val="130E027F"/>
    <w:rsid w:val="133937E3"/>
    <w:rsid w:val="1357537A"/>
    <w:rsid w:val="136A6AE4"/>
    <w:rsid w:val="1392DC7F"/>
    <w:rsid w:val="145AC0EF"/>
    <w:rsid w:val="14FDE918"/>
    <w:rsid w:val="16119203"/>
    <w:rsid w:val="16172CC7"/>
    <w:rsid w:val="1673A956"/>
    <w:rsid w:val="183074A8"/>
    <w:rsid w:val="189374EE"/>
    <w:rsid w:val="1938FAB2"/>
    <w:rsid w:val="1B3D3F07"/>
    <w:rsid w:val="1CF824CD"/>
    <w:rsid w:val="1CF9B096"/>
    <w:rsid w:val="1D87CFBD"/>
    <w:rsid w:val="1E03C5D5"/>
    <w:rsid w:val="1E5A2D88"/>
    <w:rsid w:val="2018DBA5"/>
    <w:rsid w:val="27CC5FF6"/>
    <w:rsid w:val="291B82FD"/>
    <w:rsid w:val="29FF34DE"/>
    <w:rsid w:val="2A144C33"/>
    <w:rsid w:val="2B1C7D41"/>
    <w:rsid w:val="2B5ACE40"/>
    <w:rsid w:val="2D3EBCBE"/>
    <w:rsid w:val="2D7D81E7"/>
    <w:rsid w:val="2E2568E9"/>
    <w:rsid w:val="2EBDFE20"/>
    <w:rsid w:val="2F43D3C9"/>
    <w:rsid w:val="343A0CE0"/>
    <w:rsid w:val="34E24183"/>
    <w:rsid w:val="37949588"/>
    <w:rsid w:val="380DDC53"/>
    <w:rsid w:val="38EA0A06"/>
    <w:rsid w:val="39ADD12A"/>
    <w:rsid w:val="39DB90C8"/>
    <w:rsid w:val="3B904315"/>
    <w:rsid w:val="3DF3DD13"/>
    <w:rsid w:val="4151095B"/>
    <w:rsid w:val="42C74E36"/>
    <w:rsid w:val="4302EC41"/>
    <w:rsid w:val="43250EF9"/>
    <w:rsid w:val="444C3849"/>
    <w:rsid w:val="44631E97"/>
    <w:rsid w:val="449EBCA2"/>
    <w:rsid w:val="4743F00B"/>
    <w:rsid w:val="47D65D64"/>
    <w:rsid w:val="4949A724"/>
    <w:rsid w:val="4A2DFA0E"/>
    <w:rsid w:val="4AD2601B"/>
    <w:rsid w:val="4C39F7AD"/>
    <w:rsid w:val="4DAA866F"/>
    <w:rsid w:val="4EF02D4A"/>
    <w:rsid w:val="50675A38"/>
    <w:rsid w:val="51651467"/>
    <w:rsid w:val="538FD6E5"/>
    <w:rsid w:val="54F8F1A1"/>
    <w:rsid w:val="55961CF2"/>
    <w:rsid w:val="55B0C966"/>
    <w:rsid w:val="561D0048"/>
    <w:rsid w:val="565EA287"/>
    <w:rsid w:val="588B7DB9"/>
    <w:rsid w:val="5A0F8937"/>
    <w:rsid w:val="5AF0716B"/>
    <w:rsid w:val="5C8C41CC"/>
    <w:rsid w:val="5E72A68C"/>
    <w:rsid w:val="609892EC"/>
    <w:rsid w:val="619FBE54"/>
    <w:rsid w:val="62319109"/>
    <w:rsid w:val="65075803"/>
    <w:rsid w:val="6932D4F3"/>
    <w:rsid w:val="6AAE2E27"/>
    <w:rsid w:val="6AE29569"/>
    <w:rsid w:val="6B1DAC17"/>
    <w:rsid w:val="6CE78514"/>
    <w:rsid w:val="6CE98501"/>
    <w:rsid w:val="6D192474"/>
    <w:rsid w:val="6EC567EC"/>
    <w:rsid w:val="6EDC1372"/>
    <w:rsid w:val="6F765175"/>
    <w:rsid w:val="6FA69241"/>
    <w:rsid w:val="710E619D"/>
    <w:rsid w:val="71A70547"/>
    <w:rsid w:val="722D5FAC"/>
    <w:rsid w:val="73172ABD"/>
    <w:rsid w:val="76141F88"/>
    <w:rsid w:val="761D7CF2"/>
    <w:rsid w:val="78AA1883"/>
    <w:rsid w:val="795279D2"/>
    <w:rsid w:val="79C72115"/>
    <w:rsid w:val="7A19F008"/>
    <w:rsid w:val="7AAAD9BE"/>
    <w:rsid w:val="7BD13C01"/>
    <w:rsid w:val="7C11F988"/>
    <w:rsid w:val="7C51FC0B"/>
    <w:rsid w:val="7FD99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30F74"/>
  <w15:docId w15:val="{5CBF56FD-AB0E-4F24-B8FF-A317AC63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5B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FA7"/>
    <w:pPr>
      <w:ind w:left="720"/>
      <w:contextualSpacing/>
    </w:pPr>
  </w:style>
  <w:style w:type="paragraph" w:styleId="BalloonText">
    <w:name w:val="Balloon Text"/>
    <w:basedOn w:val="Normal"/>
    <w:link w:val="BalloonTextChar"/>
    <w:uiPriority w:val="99"/>
    <w:semiHidden/>
    <w:unhideWhenUsed/>
    <w:rsid w:val="00DE054C"/>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054C"/>
    <w:rPr>
      <w:rFonts w:ascii="Lucida Grande" w:hAnsi="Lucida Grande" w:cs="Lucida Grande"/>
      <w:sz w:val="18"/>
      <w:szCs w:val="18"/>
    </w:rPr>
  </w:style>
  <w:style w:type="paragraph" w:styleId="Revision">
    <w:name w:val="Revision"/>
    <w:hidden/>
    <w:uiPriority w:val="99"/>
    <w:semiHidden/>
    <w:rsid w:val="00900A63"/>
    <w:pPr>
      <w:spacing w:after="0" w:line="240" w:lineRule="auto"/>
    </w:pPr>
  </w:style>
  <w:style w:type="character" w:styleId="CommentReference">
    <w:name w:val="annotation reference"/>
    <w:basedOn w:val="DefaultParagraphFont"/>
    <w:uiPriority w:val="99"/>
    <w:semiHidden/>
    <w:unhideWhenUsed/>
    <w:rsid w:val="005F3F44"/>
    <w:rPr>
      <w:sz w:val="16"/>
      <w:szCs w:val="16"/>
    </w:rPr>
  </w:style>
  <w:style w:type="paragraph" w:styleId="CommentText">
    <w:name w:val="annotation text"/>
    <w:basedOn w:val="Normal"/>
    <w:link w:val="CommentTextChar"/>
    <w:uiPriority w:val="99"/>
    <w:unhideWhenUsed/>
    <w:rsid w:val="005F3F44"/>
    <w:pPr>
      <w:spacing w:line="240" w:lineRule="auto"/>
    </w:pPr>
    <w:rPr>
      <w:sz w:val="20"/>
      <w:szCs w:val="20"/>
    </w:rPr>
  </w:style>
  <w:style w:type="character" w:styleId="CommentTextChar" w:customStyle="1">
    <w:name w:val="Comment Text Char"/>
    <w:basedOn w:val="DefaultParagraphFont"/>
    <w:link w:val="CommentText"/>
    <w:uiPriority w:val="99"/>
    <w:rsid w:val="005F3F44"/>
    <w:rPr>
      <w:sz w:val="20"/>
      <w:szCs w:val="20"/>
    </w:rPr>
  </w:style>
  <w:style w:type="paragraph" w:styleId="CommentSubject">
    <w:name w:val="annotation subject"/>
    <w:basedOn w:val="CommentText"/>
    <w:next w:val="CommentText"/>
    <w:link w:val="CommentSubjectChar"/>
    <w:uiPriority w:val="99"/>
    <w:semiHidden/>
    <w:unhideWhenUsed/>
    <w:rsid w:val="005F3F44"/>
    <w:rPr>
      <w:b/>
      <w:bCs/>
    </w:rPr>
  </w:style>
  <w:style w:type="character" w:styleId="CommentSubjectChar" w:customStyle="1">
    <w:name w:val="Comment Subject Char"/>
    <w:basedOn w:val="CommentTextChar"/>
    <w:link w:val="CommentSubject"/>
    <w:uiPriority w:val="99"/>
    <w:semiHidden/>
    <w:rsid w:val="005F3F44"/>
    <w:rPr>
      <w:b/>
      <w:bCs/>
      <w:sz w:val="20"/>
      <w:szCs w:val="20"/>
    </w:rPr>
  </w:style>
  <w:style w:type="character" w:styleId="Hyperlink">
    <w:name w:val="Hyperlink"/>
    <w:basedOn w:val="DefaultParagraphFont"/>
    <w:uiPriority w:val="99"/>
    <w:unhideWhenUsed/>
    <w:rsid w:val="00B22A96"/>
    <w:rPr>
      <w:color w:val="0000FF"/>
      <w:u w:val="single"/>
    </w:rPr>
  </w:style>
  <w:style w:type="character" w:styleId="UnresolvedMention">
    <w:name w:val="Unresolved Mention"/>
    <w:basedOn w:val="DefaultParagraphFont"/>
    <w:uiPriority w:val="99"/>
    <w:semiHidden/>
    <w:unhideWhenUsed/>
    <w:rsid w:val="00914CE7"/>
    <w:rPr>
      <w:color w:val="605E5C"/>
      <w:shd w:val="clear" w:color="auto" w:fill="E1DFDD"/>
    </w:rPr>
  </w:style>
  <w:style w:type="paragraph" w:styleId="Header">
    <w:name w:val="header"/>
    <w:basedOn w:val="Normal"/>
    <w:link w:val="HeaderChar"/>
    <w:uiPriority w:val="99"/>
    <w:unhideWhenUsed/>
    <w:rsid w:val="007F45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458C"/>
  </w:style>
  <w:style w:type="paragraph" w:styleId="Footer">
    <w:name w:val="footer"/>
    <w:basedOn w:val="Normal"/>
    <w:link w:val="FooterChar"/>
    <w:uiPriority w:val="99"/>
    <w:unhideWhenUsed/>
    <w:rsid w:val="007F45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458C"/>
  </w:style>
  <w:style w:type="character" w:styleId="FollowedHyperlink">
    <w:name w:val="FollowedHyperlink"/>
    <w:basedOn w:val="DefaultParagraphFont"/>
    <w:uiPriority w:val="99"/>
    <w:semiHidden/>
    <w:unhideWhenUsed/>
    <w:rsid w:val="007F458C"/>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ovost.uoregon.edu/reviews/guides-forms-templat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rovost.uoregon.edu/ttf-evalu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r.uoregon.edu/ua-bargaining-agreement" TargetMode="External" Id="rId11" /><Relationship Type="http://schemas.openxmlformats.org/officeDocument/2006/relationships/styles" Target="styles.xml" Id="rId5" /><Relationship Type="http://schemas.openxmlformats.org/officeDocument/2006/relationships/hyperlink" Target="https://www.uauoregon.org/cba/"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o.elements.symplectic.org/logout.html?com=no-session&amp;returnurl=%2Fhomepage.html%3Fem%3Dfalse" TargetMode="External" Id="rId14" /><Relationship Type="http://schemas.openxmlformats.org/officeDocument/2006/relationships/hyperlink" Target="https://provost.uoregon.edu/reviews/guides-forms-templates" TargetMode="External" Id="R0ff78a33fbef47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EA866-12A7-422C-9650-846617DFFA13}">
  <ds:schemaRefs>
    <ds:schemaRef ds:uri="http://schemas.microsoft.com/sharepoint/v3/contenttype/forms"/>
  </ds:schemaRefs>
</ds:datastoreItem>
</file>

<file path=customXml/itemProps2.xml><?xml version="1.0" encoding="utf-8"?>
<ds:datastoreItem xmlns:ds="http://schemas.openxmlformats.org/officeDocument/2006/customXml" ds:itemID="{C110FB8E-A6DE-4254-BA8E-11FA734EB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5A2DA-60A0-424E-BE2A-A55F6402842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b1af6195-247b-42e6-9c6e-c178122a45ef"/>
    <ds:schemaRef ds:uri="98d88515-9981-4d93-bed1-cebcd5e9e4c6"/>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Oregon - College of Arts and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Duncan</dc:creator>
  <keywords/>
  <dc:description/>
  <lastModifiedBy>Renee Irvin</lastModifiedBy>
  <revision>3</revision>
  <dcterms:created xsi:type="dcterms:W3CDTF">2025-08-01T18:07:00.0000000Z</dcterms:created>
  <dcterms:modified xsi:type="dcterms:W3CDTF">2025-08-01T18:12:38.1329168Z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29700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